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առողջապահական և լաբորատոր նյութերի ձեռքբերում ՀՀ ՆԳՆ ԷԱՃԱՊՁԲ-2025/Ա-76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012 31 78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առողջապահական և լաբորատոր նյութերի ձեռքբերում ՀՀ ՆԳՆ ԷԱՃԱՊՁԲ-2025/Ա-76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առողջապահական և լաբորատոր նյութերի ձեռքբերում ՀՀ ՆԳՆ ԷԱՃԱՊՁԲ-2025/Ա-76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առողջապահական և լաբորատոր նյութերի ձեռքբերում ՀՀ ՆԳՆ ԷԱՃԱՊՁԲ-2025/Ա-76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Լիզոֆորմին 3000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ԷԱՃԱՊՁԲ-2025/Ա-76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սպրեյ՝ 5% աէրոզոլ արտաքին օգտագործման,46մլ: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Ացետամինոֆեն 500մգ՝ ցավազրկող, ջերմիջեցնող հաբեր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Խլորոպիրամին 25մգ, հակաալերգի դեղամիջոց, ներքին ընդունման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500 մգ,ֆենպիվերինի բրոմիդ,պիտոֆենենի գիդրոքլորիդ - 2մլ, միջմկանային ներարկման համար,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որը օգնում է նվազեցնել ցավը տարբեր իրավիճակներում՝
կապտուկներ, մկանային լարվածություն, ձգում, ոլորում, տեղաշարժ, կոտրվածքներ կամ տենդինիտ (ջլի բորբոքում): CE0546 և ISO 13485 սերտիֆիկատների առկայություն: Ծավալը՝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Տրանեքսամիկ թթու  500մգ, հակաֆիբրինոլիտիկ դեղամիջո, արյունահոսությունները դադարեցմելու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Տրիացետնոամին 4-տոլուենսուլֆոնատ ներքին ընդունման ցավազրկող հաբեր,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10մգ/1մլ, անոթալայնիչ դեղամիջոց, նախատեսված ներերակային, միջմկանային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ակտիվ բաղադրիչ այն պարունակում է որպես ակտիվ բաղադրիչներ՝ իզոպրոպիլ սպիրտ – 64,0% ալկիլդիմեթիլբենզիլամոնիումի քլորիդ – 0,1%, պոլիհեքսամեթիլեն գուանիդինի հիդրոքլորիդ – 0,1%, գունազարդման բաղադրիչ և ֆունկցիոնալ հավելումներ Պահպանման ժամկետը` արտադրության օրվանից 5 տարի, հակաբակտերիալ ակտիվություն: - բացասական և գրամ դրական բակտերիաներ (ներառյալ mycobacterium tuberculosis Mycobacterium terrae, ներհիվանդանոցային վարակների հարուցիչներ (HAI), աղիքային վարակներ,
վիրուսասպան գործունեություն բոլոր հայտնի մարդու պաթոգեն վիրուսների, այդ թվում՝ ռինո-, նորո-, ռոտո-, ադենովիրուսների, կորոնավիրուսների, էնտերալ և պարենտերալ հեպատիտի վիրուսների, պոլիոմիելիտի, Coxsackie էնտերովիրուսների, ԷԽՈ-ի, ՄԻԱՎ վարակների, գրիպի վիրուսների և մարդու պարագրիպի, SARS վիրուսների, հերպեսի վիրուսների դեմ , կարմրուկ, ARVI հարուցիչներ, H1N1 խոզի գրիպի և H5N1 թռչնագրիպի վիրուսներ, ցիտոմեգալովիրուս վարակ, Էբոլա վիրուս և այլն, լեգեոնելոզ,
ֆունգիցիդային ակտիվություն Candida, Trichophyton սնկերի, բորբոս սնկերի դեմ,
ակտիվություն հատկապես վտանգավոր վարակների դեմ (EDI) - ժանտախտ, խոլերա, տուլարեմիա:
Երկարատև հակամանրէային ազդեցություն 6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 մգ, (ԱՓՖ-ի արգելակիչ հաբ), հակահիպերտոնիկ ազդեցությամբ: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(ԱՓՖ-ի արգելակիչ հաբ),հակահիպերտոնիկ ազդեցությամբ: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0.02գ, բուսական ծագման/հաբեր ներքին ընդունման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3,5մգ+2,5մգ+2,9մգ+10մգ,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150մգ, ոչ ստերոիդային ցավազրկող, հակաբորբոքային, ջերմիջեցնող դեղապատիճներ ներքին ընդունման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նատրի,ֆենպիվերինի բրոմիդ, պիտոֆենենի գիդրոքլորիդ, անալգետիկ դեղամիջոց: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ամեթոկաին 1%-անոց 10մլ, տեղային անզգայացնող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պրոտեինատի լուծույթ 2%, հակասեպտիկ քթի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Նեոմիցին սուլֆատ, պոլիմիքսին B սուլֆատ, դեքսամետազոն նատրիումի մետասուլֆոբենզոատ, ֆենիլեֆրին հիդրոքլորիդ: Համակցված դեղամիջոց հակաբակտերիալ, հակաբորբոքային և վազոկոնստրրիգիկ ազդեցությամբ օտորինոլարինգոլոգիայում տեղական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կաթիլային 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40մգ/2մլ, ներարկման համար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սպիրտն 70%-76% -անոց,ձեռքերի հիգիենայի համար, ազդեցությունը 15 վայրկյանից: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(1000մլ-10 հատ, 250 մլ -20հատ)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մեկ տարայում պարունակող գելի ծավալն առնվազն՝ 5լ, ջրածնային իոնների ակտիվության ցուցանիշը՝ pH-5.0-8.0 է։ Գել, որը հավասարաչափ տարածվում է առանց վազելու կամ չորանալու: Առանց աղի, առանց բուրմունքների, առանց ալկոհոլի և ֆորմալդեհիդի՝ ջրում լուծվող, հիպոալերգենային և բակտերիոստատիկ,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հիպոալերգեն, ջրում լուծվող , ծավալն առնվազն 1լ  ուլտրաձայնի, դոպլերի և դեֆիբրիլյատորի համար։  Ապահովի ուլտրաձայնային ալիքների հստակ և անխափան մուտքը սարքավորումների էկրանին,  առանց բուրմունքի,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ռեսպիրատոր KN95 FFP2, փականով, հնգաշերտ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ասեղ23G:Պատրաստված թափանցիկ, ոչ-տոքսիկ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գրանցման ժապավեն 60-63մմx30մ, հիմքը՝ ջերմային թուղթ, ժապավենի լայնությունը – 60 մմ, երկարությունը մեկ գլանափաթեթի համար – 50 մ Ցանցի գույնը՝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գրանցման ժապավեն 50մմx30մ, հիմքը՝ ջերմային թուղթ, ժապավենի լայնությունը – 50 մմ, երկարությունը մեկ գլանափաթեթի համար – 30մ Ցանցի գույնը՝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կրաֆտ փաթեթ 100×200. նախատեսված ավտոկլավով ախտահանման համար։Քանակը 100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կտորային ժապավենային սպեղանի՝ հակաբակտերիալ բարձիկով, որը պարունակում է քլորհեքսիդին (Hexiloc),  որը կարելի է կտրել վերքին համապատասխան չափով: Պաշտպանում է ձեր վերքը վարակի վտանգից, Առաձգական է և ճկուն, հիպոալերգենային է և շնչող, ներառում է 1 սպեղանի ՝ 8սմ x 0,5 մ չափսերով, կարելի է կտրել անհրաժեշտ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Լիզոֆորմին 3000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Ալկիլդիմեթիլբենզիլամոնիումի քլորիդ 11%, կոռոզիայի արգելակիչ: pH = 7,1–8,1, Արտադրանքն պետք է ակտիվ լինի  Gr- և Gr+ միկրոօրգանիզմների, ներառյալ տուբերկուլյոզի, ներհիվանդանոցային վարակների և սուր վարակիչ հիվանդությունների (ժանտախտ, խոլերա, սիբիրախտ), Candida սնկերի, դերմատոֆիտների և բորբոսների, վիրուսների (հեպատիտ B, ՄԻԱՎ) դեմ: Պիտանելիության ժամկետը փակ փաթեթավորմամբ՝ 5 տարի, 
պատրաստի լուծույթ՝ 14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թեսթ: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թեստ-հավաքածու,  100 թեստ
R1 - 5 մլ CRP-լատեքս ռեագենտ
R2 - 20 մլ բուֆերային աղի լուծույթ
R3 - 0.5 մլ CRP- դրական կոնտրոլ
R4 -  Ապակյա  սլայդ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 ֆորմատ `4x100 Ã»ëթ: ստուգվող նմուշ՝արյան շիճուկ: Ֆիրմայի նշանի առկայություն: :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թեսթ:ստուգվող նմուշ՝արյան շիճուկ:Ֆիրմայի նշանի առկայություն: :Պահպանման պայմանները 2-8 աստիճան hանձնելու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թեսթ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թեսթ:ստուգվող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³անալիզատորի համար ֆորմատ՝`4x100 թեսթթ: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  (Bilirubin direct, cobas c111)  Կոբաս c111 անալիզատորի համար ֆորմատ  2x50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բիլիռուբին (BIL-Total, cobas c111)  Կոբաս c111  անալիզատորի համար ֆորմատ4x100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 Լեքս,   100թեստ
R1 - 5 մլ RF -լատեքս ռեագենտ
R2 - 20 մլ բուֆերային աղի լուծույթ
R3 - 0.5 մլ RF - դրական կոնտրոլ
R4 -  Ապակյա  սլայդ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ASO-lex ԱՍՕ-լատեքս,100 թեստ բախկացած՝ 
R1 - 1x5 մլ ԱՍՕ-լատեքս ռեագենտ
R2 - 1x20 մլ բուֆերային լուծույթ
R3 -  0.5 մլ ԱՍՕ դրական կոնտրոլ
R4 -  Ապակյա  սլայդ  թեստի համար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(Cholesterol)  Կոբաս c111 անալիզատորի համար, 2x100 թեսթ,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c111անալիզատորի համար .ֆորմատ՝ ` 2x50 թեստ:ստուգվող նմուշ՝ արյան շիճուկ։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նախատեսվածՊրոթրոմբինային ժամանակի որոշման թեստ հավաքածու /STA-NeoPTimal 5ml/՝ նախատեսված Start 4 և Start max վերլուծիչների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և STart Max վերլուծիչների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բուֆֆեր , STA Compact Max վերլուծիչի համար նախատեսված  Ֆիրմային նշանի առկայությունը պարտադիր է: Պահպանման պայմանները՝ 2-8 ջերմաստիճանում: :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ուղեցույցի։Արտադրողի կողմից տրված որակի վերահսկման միջազգային հավաստագրեր` ISO 9001, ISO 13485, CE (Conformité Européene): Համապատասխան վերլուծիչը տրամադրվում  և տեղադրվում է մատակարարի կողմից առնվազն 12 ամիս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Լիզոֆորմին 3000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