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անալիտիկական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Ֆլյուորեսցենտային մանրադիտակ թվային տեսախցիկով և վիզուալիզացման համակարգով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անալիտիկական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Կառավարումը՝ LCD դիսփլեյով և սենսորային կոճակներով
Կշռման վերին շեմը՝ նվազագունը՝ 81 գ Ճշտությունը՝ 0.01 մգ (0,00001գ)
Վերին շեմը՝ 220 գ, որի , ճշտությունը՝ 0.1 մգ (0,0001գ): Մինչև 81գ-ի դեպքում կրկնելիություն՝ ոչ ավել քան ±0,02մգ, գծային սխալմունք ոչ ավել քան ±0,02մգ; 
Մինչև 220գ-ի դեպքում կրկնելիություն՝ ոչ ավել քան ±0,1մգ, գծային սխալմունք ոչ ավել քան ±0,2մգ;
Ստաբիլացման ժամանակը՝ ոչ ավել քան ≤2 վայրկյան  
Կալիբրումը՝ ներքին 
Կշռման թասիկը՝ ոչ պակաս քան 90 մմ: Հինգկողմանի ապակե խցիկ, ամբողջությամբ թափանցիկ, քամուց և աղտոտումից պաշտպանող, բոլոր կողմերից բացվող։ 
Սարքը հագեցած է USB պորտով և կարող է միանալ տպիչի կամ համակարգչի: 
Քաշը ոչ պակաս քան 6 կգ: Սնուցում՝ 110-220 Վ ադապտոր: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Ֆլյուորեսցենտային մանրադիտակ թվային տեսախցիկով և վիզուալիզացման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գլխիկը տրինոկուլյար է, անվերջության պլան-ախրոմատիկ օբյեկտիվներով: Օկուլյարներն ունեն ինչպես ազատ 360° պտույտ, այնպես էլ վերև-ներքև, ինչը թույլ է տալիս բարձրությունը կարգավորել լայն դիապազոնում: Թվային տեսախցիկը 4K ընդլայնմամբ է, տեղադրված է երրորդ օկուլյարի փոխարեն: Ունի ադապտոր և պտտվող գլխիկ: Բաղկացած է 5 օբյեկտիվներից: Ունի լրացուցիչ ոսպնյակի տեղադրման բնիկ, որը մեծացնում է տիրույթի խոշորացումը: Օբյեկտիվների պտտվող գլխիկը ուղղված է դեպի ներս, ինչի շնորհիվ օբյեկտը տեսանելի է, իսկ հարթակի վերին հատվածը՝ ազատ: Մեխանիզմը, որը տեղադրված է հարթակի մեջ, սահուն շարժում է օբյեկտը: Սլայդի ամրակը ամրացված է երկու պտուտակներով և կարող է հեռացվել հեշտ շահագործման համար: Abbe կոնդենսատոր, որն ունի մութ դաշտի կամ ֆազային կոնտրաստի սահիկի բնիկ: Լուսավորությունը ապահովվում է LED լույսով, ապահովվելով գույների պայծառությունը լույսի ինտենսիվության կարգավորման ողջ ընթացքում: Անդրադարձված լույսի լուսավորիչը ունի երկու գրգռման ֆիլտր՝ կապույտ և կանաչ: Մանրադիտակի ծրագիրը վերահսկում է լուսավորությունը, այն ավտոմատ կերպով փոփոխում է պայծառությունը, երբ նպատակները փոխվում են, անջատում է մանրադիտակը ժամաչափով, և ցուցադրում է կարգավիճակը շահագործման մանրադիտակի իրանի ստոին հատվածում տեղակայված LCD մոնոքրոմ էկրանին: Օգտագործողը կարող է ֆիքսել պայծառությունը անհրաժեշտության դեպքում: Լույսի աղբյուրը LED է: LED լամպն ունի 50,000 ժամ կյանքի տևողությունը։ Աքսեսուարներ՝ օկուլյարներ, օբյեկտիվներ, մութ դաշտի, փուլային կոնտրաստի և բևեռացման սարքեր, թվային տեսախցիկ, վիզուալիզացման համակարգ և կալիբրման սլայդներ, ծրագրային ապահովում: 
Մանրադիտակի ձևը՝ ուղիղ խողովակ: Պատկերի դաշտը՝ հարթ:  Փոխանցվող լույսի մանրադիտակի տեխնիկա՝ լուսավոր դաշտ: Անդրադարձված լույսի մանրադիտակի տեխնիկա՝ Ֆլյուորեսցենտային: Մանրադիտակի խոշորացում՝ առնվազն 40–1000x հիմնական կոնֆիգուրացիա (40-1250/1500/2000 օբյեկտիվների ավելացման հնարավորություն): Խողովակի երկարությունը՝ անսահմանություն (∞): Մանրադիտակի գլխի տեսակը՝ տրինոկուլյար: Մանրադիտակի գլուխ՝ Gemel գլուխ (Siedentopf, 360° պտտում): Թեքություն՝ առավելագույնը 30°: Մանրադիտակի գլխի խոշորացում առնվազն 1x: Միջբիբային հեռավորությունը 47–78 մմ: Օկուլյարի տրամագիծը առնվազն 30 մմ:  Դիոպտրիայի կարգավորում ՝ ±5 դիոպտրեր: Օկուլյարներ 10х/22 մմ: Օկուլյարի չափսը առնվազն 10 մմ: Պտտվող գլխիկ 5 օբյեկտիվներով: Օպտիկական հնարավորություն՝ անսահմանության պլան-ախրոմատիկ օբյեկտիվներ (∞), պարֆոկալ հեռավորություն՝ նվազագույնը 60 մմ:  
Մանրադիտակի օբյեկտիվներ՝ ոչ պակաս քան 4x/0.10/21; 10x/0.25/5; 40x/0.65/0.66; 100x/1.25 յուղ/0.36: Զսպանակավոր հավաքակազմ՝ առնվազն 40x, 60x, 100x: Հարթակի չափսեր առնվազն 230մմ×150մմ, երկշերտ մեխանիկական հարթակ: Տեղաշարժման միջակայք առնվազն 78×54 մմ: Կոնդենսատոր Abbe condenser, N.A. 1.25, կենտրոնի և բարձրության կարգավորում, դիաֆրագմայի կարգավորում: Համալրված է մութ դաշտի սահիկի և ֆազային կոնտրաստի սլայդերի բնիկից: Դիաֆրագմ՝ կարգավորվող ծիածանաթաղանթի դիֆրագմ: Ֆոկուսավորման մեխանիզմ՝ երկու կողմերում տեղադրված կոաքսիալ կոպիտ և նուրբ կիզակետման բռնակներ: Կոպիտ կենտրոնացման կոճակն ունի կոշտության կարգավորման և ֆիքսման հնարավորություն: Քայլը կազմում է ոչ պակաս քան 30 մմ է, իսկ պտույտը՝ 39.8 մմ: Նուրբ կենտրոնացման սանդղակի արժեքը ոչ ավել քան 2 μm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անալիտիկական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Ֆլյուորեսցենտային մանրադիտակ թվային տեսախցիկով և վիզուալիզացման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