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ՀՀՏԿԵՆ-Ջ-ԷԱՃԱՊՁԲ-25/13 ծածկագրով էլեկտրոնային աճուրդի ընթացակարգով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ՀՀՏԿԵՆ-Ջ-ԷԱՃԱՊՁԲ-25/13 ծածկագրով էլեկտրոնային աճուրդի ընթացակարգով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ՀՀՏԿԵՆ-Ջ-ԷԱՃԱՊՁԲ-25/13 ծածկագրով էլեկտրոնային աճուրդի ընթացակարգով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ՀՀՏԿԵՆ-Ջ-ԷԱՃԱՊՁԲ-25/13 ծածկագրով էլեկտրոնային աճուրդի ընթացակարգով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պատրաստված 18- 25 մմ հաստությամբ լամինատից; Արտաքին չափսերն են՝բարձրություն ոչ պակաս 2050 մմ,  լայնությունը ոչ պակաս 900մմ, խորությունը ոչ պակաս 450 մմ։ Ալյումինե ոտքերով,հատակից 20սմ բարձրությամբ։ Պահարանը երկու խուլ դռներով,երկու դռներն էլ կողպեքով։Պահարանի ներսը 5 հավասարաչափ բաժանված դարակաշարով;
Մետաղական բռնակներով։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մետաղական, բարձր ամրությամբ, նստատեղը և թիկնակը փափուկ` 30մմ-ից ոչ պակաս սպունգի հաստությամբ պաստառապատված, երեսպատված միատոն սև բարձրորակ կտորով։
 Նստոցի բարձրությունը` (420-480) մմ, խորությունը` 450 մմ, նստոցի լայնքը` 550 մմ-ից ոչ պակաս: Դիզայնը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Շարժական բազկաթոռ հինգ անվակների վրա` միմյանց կապակցված հինգ թևանի խաչուկով: Խաչուկը մետաղից: Նստատեղը և թիկնակը` փափուկ`50մմ-ից ոչ պակաս սպունգի հաստությամբ պաստառապատված, երեսպատված միատոն սև բարձրորակ կտորով: Նստոցի չափերը (50*50) սմ-ից ոչ պակաս, թիկնակի բարձրությունը 65 սմ-ից ոչ պակաս, ձեռքի հենակները պլաստմասե, ընդհանուր բարձրությունը` կարգավորվող: Քաշի կարգավորման ուղղահայց ֆիքսվող ճոճման մեխանիզով։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Լայնությունը՝ 150-160սմ
Բազմոցը բացված վիճակում խորությունը՝ 190-200սմ
Սպունգի հաստությունը՝  ոչ պակաս 10սմ
Սպունգի խտությունը՝ 25
Կոնֆիգուրացիա՝ բացվող
Կարկասը՝ մետաղյա
Երեսապատված բարձրորակ կտորով
Բազմոցը թևիկներով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Երկարություն՝ ոչ պակաս 170սմ
Լայնություն՝ ոչ պակաս 80սմ
Բարձրություն՝ ոչ պակաս 75սմ
Սեղան լամինատապատ, երկու կողմերում դարակներով` աջ կողմում երեք դարակներ բանալիով փակվող, դարակները հոլովակների վրա, ձախ կողմում մեկ բացվող դարակ՝ ներսից երկու դարակաշար հավասար բարձրության, բացվող դարակը բանալիով փակվող, դարակները օվալաձև բռնակներով։ Աշխատանքային հարթության եզրագծերը շրջափակված պլասիկե եզրակալով։
Գույնը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պահից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