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02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ՔՀ-ԷԱՃԱՊՁԲ-25/02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Каджарана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область,г.Каджаран,ул.Лернагорцнера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ноутбука для нужд муниципалитета Каджаран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 Աբելյան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kajaranfinance@gmail.com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093789769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Каджарана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ՔՀ-ԷԱՃԱՊՁԲ-25/02</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02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Каджарана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Каджарана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ноутбука для нужд муниципалитета Каджаран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ноутбука для нужд муниципалитета Каджаран</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Каджарана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kajaranfinance@gmail.com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ноутбука для нужд муниципалитета Каджаран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ՔՀ-ԷԱՃԱՊՁԲ-25/02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Каджарана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Каджарана*(далее — Заказчик) процедуре закупок под кодом ՔՀ-ԷԱՃԱՊՁԲ-25/02*.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Каджарана*(далее — Заказчик) процедуре закупок под кодом ՔՀ-ԷԱՃԱՊՁԲ-25/02*.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ՔՀ-ԷԱՃԱՊՁԲ-25/02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30211200/4
նախընտրելի բրենդ,մոդել	ASUS TUF F15 Gaming Laptop կամ Acer Predator Helios Neo 14
էկրան	14,5-15.6 դյույմ, 1920x1080 FullHD կամ ավելի
պրոցեսոր	Core i7 13620H կամ ավելի  
SSD	1 ՏԲ կամ ավելի 
RAM	16 ԳԲ կամ ավելի
գրաֆիկա	NVIDIA RTX 4070 կամ Geforce RTX4070
ցանցային կապ	Wi-Fi 6 կամ ավելի
ակավառակակիր	ոչ պարտադիր
օպերացիոն համակարգ	առնվազն Windows 11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21րդ օրացուցային օրը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