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ՌՀԱԲԿ ԷԱԱՊՁԲ 25/19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ք. Աբովյան, Հատիսի 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Ռուբիկ Հարությունյանի անվան Աբովյանի բժշկական կենտրոն ՓԲԸ կարիքների համար  վառելիքի ձեռքբերում  ՌՀԱԲԿ ԷԱԱՊՁԲ 25/19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Արսենյան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+37422221535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arsenyananahit@mail.ru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ՌՈՒԲԻԿ ՀԱՐՈՒԹՅՈՒՆՅԱՆԻ ԱՆՎԱՆ ԱԲՈՎՅԱՆԻ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ՌՀԱԲԿ ԷԱԱՊՁԲ 25/19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ՌՈՒԲԻԿ ՀԱՐՈՒԹՅՈՒՆՅԱՆԻ ԱՆՎԱՆ ԱԲՈՎՅԱՆԻ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ՌՈՒԲԻԿ ՀԱՐՈՒԹՅՈՒՆՅԱՆԻ ԱՆՎԱՆ ԱԲՈՎՅԱՆԻ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Ռուբիկ Հարությունյանի անվան Աբովյանի բժշկական կենտրոն ՓԲԸ կարիքների համար  վառելիքի ձեռքբերում  ՌՀԱԲԿ ԷԱԱՊՁԲ 25/19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ՌՈՒԲԻԿ ՀԱՐՈՒԹՅՈՒՆՅԱՆԻ ԱՆՎԱՆ ԱԲՈՎՅԱՆԻ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Ռուբիկ Հարությունյանի անվան Աբովյանի բժշկական կենտրոն ՓԲԸ կարիքների համար  վառելիքի ձեռքբերում  ՌՀԱԲԿ ԷԱԱՊՁԲ 25/19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ՌՀԱԲԿ ԷԱԱՊՁԲ 25/19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arsenyananahit@mail.ru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Ռուբիկ Հարությունյանի անվան Աբովյանի բժշկական կենտրոն ՓԲԸ կարիքների համար  վառելիքի ձեռքբերում  ՌՀԱԲԿ ԷԱԱՊՁԲ 25/19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2025.04.01.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ՌՀԱԲԿ ԷԱԱՊՁԲ 25/19</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ՌՈՒԲԻԿ ՀԱՐՈՒԹՅՈՒՆՅԱՆԻ ԱՆՎԱՆ ԱԲՈՎՅԱՆԻ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ՌՀԱԲԿ ԷԱԱՊՁԲ 25/19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ՌՀԱԲԿ ԷԱԱՊՁԲ 25/19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«ՌՀԱԲԿ ԷԱԱՊՁԲ 25/19»*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«ՌՀԱԲԿ ԷԱԱՊՁԲ 25/19»*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ՌՈՒԲԻԿ ՀԱՐՈՒԹՅՈՒՆՅԱՆԻ ԱՆՎԱՆ ԱԲՈՎՅԱՆԻ ԲԺՇԿԱԿԱՆ ԿԵՆՏՐՈՆ ՓԲԸ*  (այսուհետ` Պատվիրատու) կողմից կազմակերպված` ՌՀԱԲԿ ԷԱԱՊՁԲ 25/19*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ՌՈՒԲԻԿ ՀԱՐՈՒԹՅՈՒՆՅԱՆԻ ԱՆՎԱՆ ԱԲՈՎՅԱՆԻ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- 03522199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- 11500750620306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ՌՈՒԲԻԿ ՀԱՐՈՒԹՅՈՒՆՅԱՆԻ ԱՆՎԱՆ ԱԲՈՎՅԱՆԻ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95, շարժիչային մեթոդով` ոչ պակաս 85, բենզինի հագեցած գոլորշիների ճնշումը` 45-100 կՊա, կապարի պարունակությունը 5 մգ/դմ3 -ից ոչ ավելի, բենզոլի ծավալային մասը 1% -ից ոչ ավելի, խտությունը` 15 0 C ջերմաստիճանում` 720-775 կգ/մ3 , ծծմբի պարունակությունը 10 մգ/կգ-ից ոչ ավելի, թթվածնի զանգվածային մասը 2,7%-ից ոչ ավելի, օքսիդիչների ծավալային մասը, ոչ ավելի` մեթանոլ-3%, էթանոլ-5%, իզոպրոպիլ սպիրտ-10%, իզոբուտիլ սպիրտ-10%, եռաբութիլ սպիրտ-7%, եթերներ (C5 և ավելի)-15%, այլ օքսիդիչներ-10%, անվտանգությունը` ըստ ՀՀ կառավարության 2004թ. նոյեմբերի 11-ի N 1592-Ն որոշմամբ հաստատված «Ներքին այրման շարժիչային վառելիքների տեխնիկական կանոնակարգի/լիտր/, կտրոններով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ք.Աբովյան Հատիսի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պրեմիում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