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ՀՀՀ-ԷԱՃԱՊՁԲ-25/13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Նորք, Գ. Հովսեփյան փ.26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Հանարային հեռուստաընկերություն» ՓԲԸ-ի կարիքների համար ցանցային արխիվային պահոցի համակարգի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Ադիլխանյան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010 650015 170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sona.adilkhanyan@1tv.am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ՀԵՌՈՒՍՏԱԸՆԿԵՐՈՒԹՅՈՒՆ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ՀՀՀ-ԷԱՃԱՊՁԲ-25/13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ՀԵՌՈՒՍՏԱԸՆԿԵՐՈՒԹՅՈՒՆ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ՀԵՌՈՒՍՏԱԸՆԿԵՐՈՒԹՅՈՒՆ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Հանարային հեռուստաընկերություն» ՓԲԸ-ի կարիքների համար ցանցային արխիվային պահոցի համակարգի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ՀԵՌՈՒՍՏԱԸՆԿԵՐՈՒԹՅՈՒՆ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Հանարային հեռուստաընկերություն» ՓԲԸ-ի կարիքների համար ցանցային արխիվային պահոցի համակարգի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ՀՀՀ-ԷԱՃԱՊՁԲ-25/13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sona.adilkhanyan@1tv.am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Հանարային հեռուստաընկերություն» ՓԲԸ-ի կարիքների համար ցանցային արխիվային պահոցի համակարգի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արխիվային պահոցի համակարգ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ՀՀՀ-ԷԱՃԱՊՁԲ-25/13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ՀԵՌՈՒՍՏԱԸՆԿԵՐՈՒԹՅՈՒՆ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ՀՀՀ-ԷԱՃԱՊՁԲ-25/13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ՀՀՀ-ԷԱՃԱՊՁԲ-25/13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«ՀՀՀ-ԷԱՃԱՊՁԲ-25/13»*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«ՀՀՀ-ԷԱՃԱՊՁԲ-25/13»*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պայմանագրի 5.1 կետում նշված հանձնման-ընդունման արձանագրության հաստատման օր է համարվում պատվիրատուի կողմից էլեկտրոնային թվային ստորագրությամբ  հաստատվելու օրը: 
ՀՀ ռեզիդենտ չհանդիսացող կազմակերպությունների համար Ապրանքի մատակարարման օր է հանդիսանում ներմուծվող ապրանքների ՀՀ մաքսային տարածքը հատելու օրը, որը սահմանվում է ապրանքները մաքսազերծելուց հետո 20 աշխատանքային օրվա ընթացքում հաստատված հանձնման-ընդունման արձանագրությամբ:</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արխիվային պահոցի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Համակարգը պետք է ունենա արտաքին  SAS ինտերֆեյսով առնվազն  7 հատ 12 տեղով 3.5”(ինչ) կոշտ սկավառակների plug and play ընդլայնման մոդուլների կցման հնարավորություն:
Տեսաֆայլերի կառավարման ծրագրի ինտեգրման հնարարվորություն որը թույլ կտա փնտրել տեսաֆայլերը համակարգում, դիտել այն, հեռարձակել լոկալ ցանցով:
Համակարգը պետք է ունենա ունենա նաև ներկառուցված արտաքին SAS ինտերֆեյս՝ առնվազն 7 լրացուցիչ կոշտ սկավառակի մոդուլ միացնելու համար: Յուրաքանչյուր մոդուլ կարող է պարունակել 12  կոշտ սկավառակ: Համակարգը պետք բացի գրֆիկական ինտերֆեյսից ունենա նաև CLI: Համակարգը պետք է ունենա հիբրիդային RAID տեխնոլոգիա, որը յուրաքանչյուր սկավառակի պահեստային տարածքը բաժանում է փոքր մասերի և ստեղծում լրացուցիչ պահեստային տարածք: Համակարգը պետք է անհասանելի պահեստային ծավալը բաժանի ավելի փոքր օգտագործելի կտորների և առավելագույնի հասցնել յուրաքանչյուր սկավառակի ծավալի օտագործումը: Համակարգը պետք է  տրամադրի API կանչերի հնարավորություն: Համակարգը պետք է լինի համատեղելի  Microsoft SCVMM տեխնոլոգիայի հետ և ունենա  Storage Management Initiative – կառավարման  ստանդարտին համապատասխանելիություն: Առնվազն կրկնակի համակարգում (նույն համակարգից երկու հատ) աշխատնքի ռեժիմում բարձր հասանելիության կլաստերի ռեժիմում աշխատելու հնարավորություն:
Համակարգը պետք է ունենա բարձր արդյունավետ կոդավորումով վիդեո ֆայլերի դիտուման համար ծրագրային ապահովման տեղադրման հնարավորություն: Առնվազն HEIC և HEVC կոդեկների ապահովվում: Պետք է ունենա արտադրողի կողմից տեղադրված ցանցային պահոցի կառավարման օպերացիոն համակարգ, իր անհրաժեշտ արտոնագրերով:
Ցանցային պահոցի համակրգի ֆայլային պրոտոկոլները` պետք է լինեն առնվազն SMB, AFP, NFS, FTP, WebDAV:
Նաև  համակարգը պետք է կարողանա ապահովվել 4 000 միաժամանակ միացումներ SMB, AFP, FTP պրոտոկոլների միջոցով, իսկ ի շնորհիվ օպերատիվ հիշողության ընդլայնման, կարողանա հասնել առավելագույնը 10 000 միաժամանակ միացումների: SMB պրոտոկոլի  արագության առնվազն հաջորդական թողունակությունը HDD-ով պետք է լինի կարդալու դեպքում 1187 (ՄԲ/վ)  իսկ գրելու դեպքւմ 2060 (ՄԲ/վ):
SMB պրոտոկոլի   արագությունը առնվազն  հաջորդական թողունակություն ունեցող SSD-ով պետք է լինի  կարդալու դեպքում 6,285 (ՄԲ/վ)  գրելու դեպքում 3,035 (ՄԲ/վ), սերվերի iSCSI պրոտոկոլի արագությունը SSD-ով կարդալու դեպքում 409,096 (պատահական IOPS) իսկ գրելու դեպքում 116,500 ( պատահական IOPS), սերվերի  NFS պրոտոկոլի  առնվազն արագությունը SSD-ով կարդալու դեպքում 346,296 (պատահական IOPS) գրելու դեպքում 117,928 (պատահական IOPS):
Համակարգը պետք է ունենա iSCSI պրոտոկոլի 256 թիրաղավորման թիվը
Պետք է ապահովի 512 LUN, LUN-երի կլոնավորում
Windows ODX ի հնարավորություն
Միարժամանկյա ապահովող միացումների քանակությունը SMB/AFP/FTP պրոտոկոլներով պետք է լինի 4000
Արխիվային համակարգը  պետքե կարողանա ապահովել լոկալ 16,000 օգտատեր ,լոկալ 512 խմբեր ,Shared Folder ի քանակությունը 512 ,Shared Folder ի սինքրոնիզացիայի առաջադրանքները 32
Ամբողջ համակարգի պահեստավորում արխիվացում
Sys log Իրադարձություններ պետք է գրանցվեն 3000 անգամ մեկ վարկյանում:
Պետք է ապահովի ինտենսիվ ծրագրերի Տվյալների  մինչև 6200/3000 ՄԲ/վ հաջորդական ընթերցման/գրման թողունակություն: Բարձր հասանելիության (HA) ակտիվ-պասիվ կլաստերավորում և OOB կառավարում:
Snapshot Replication- տեղնոլոգիաի առկայություն, որը տրամադրում է պլանավորված, գրեթե ակնթարթային տվյալներ պաշտպանություն, փաստաթղթերի տարբերակի վերահսկման միջոցով, ապահովելով, որ փաստաթղթերը ընդհանուր մնում են հասանել օգտատիրոջը իսկ
LUN-ները մնում են անվտանգ և հասանելի:
Տվյալների քլաուդ պահպանման հնարավորությամբ
Ֆայլերի Դեդուբլիկացիայի, ամբողջականության ստուգման, սեղման և տարբերակման հնարավորությամբ:
Համատեղելի C2, AWS, Azure  քլաուդ պլատֆորմաների հետ
Virtual Machine Manager -ի հնարավորություն որը թույլ է տալիս ստեղծել ծախսարդյունավետ և հեշտությամբ կառավարվող վիրտուալացման միջավայր՝ միավորելով հաշվողական, պահեստային և ցանցային ռեսուրսները մեկ ապարատային հարթակի վրա: Առնվազն 16 վիրտուալ մեքենայի համար: Միգրացիայի Ասիստենտ, SAN կառավարում, Ակտիվ կրկնորինակում google workspace և Microsoft 365 ծրագրային ապահովման համար: Ակնթարթային կրկնօրինակման հնարարվորություն
Ներքին ռեպլիկացիայի հնրավարություն
USB կրկնօրինակում: Համակարգը նաև պետք աշխատի որպես սերվեր հետևյալ պրոտոկոլների համար
SSO սերվերի ապահովվում
RADIUS սերվերի ապահովվում
Ակտիվ լոգավորման  ապահովվում:
DHCP սերվերի ապահովվում
LDAP սերվերի ապահովվում
DNS սերվերի ապահովվում
PROXY սերվերի ապահովվում
Պահոցի դիագնոստիկայի հնարավորություն
VPN սերվերի ապահովվում
WEBDAV սերվերի ապահովվում
WEB սերվերի ապահովվում
Աշխատել որպես կոնտեյներ մենեջեր:
Microsoft SCVMM տեխնոլոգիայի հետ համատեղելիություն
Մեդիա սերվերի ռեժիմում համակարգը պետք է կարողանա աշխատել արտաքին DLNA, UpnP, DMA  մեդիա սարքերի հետ, ապահովվելով հեռարձակում տվյալ սարքերին
WEB կառավարման հնարավորություն
Active Directory սերվերի հնարավորություն
Աշխատել որպես Aggregation Portal
Ինտեգրված Firewall, ընդհանուր թղթապանակների գաղտնագրում, SMB ծածկագրում, FTP SSL/TLS-ի միջոցով, SFTP, SSH մուտքի ավտոմատ բլոկավորում, HTTPS պրոտոկոլ
Windows Access Control List (ACL) Ինտեգրման հնարավորություն:
NFS Kerberos Նույնականացում
Ներկառուցված Փաստաթղթերի դիտման ծրագիր
WEB ի  վրա հիմնված ներբեռնման ծրագիր, որ ըթույլ է տալիս ինտերնետից ֆայլեր ներբեռնել, FTP, HTTP, NZB, FlashGet, QQDL պրոտոկոլներով համակարգի մեջ
RAID ի տեսակնեևը ` Basic, JBOD, RAID 0, RAID 1, RAID 5, RAID 6, RAID 10, Btrfs RAID (խնդիրների ավտոմատ հայտնաբերումն  և ուղղում), Ֆայլային համակարգը ներքին կոշտ սկավառակների և կոշտ մարմնային կուտակիչների համար՝ Btrfs և EXT4 ֆորմատների ապահովվում: Արտաքին կոշտ սկավառակների և կոշտ մարմնային կուտակիչների Btrfs, EXT4, EXT3, FAT, NTFS, HFS+, exFAT ֆորմատների ապահովվում: Համակարգը պետք ունենա առնվազն  հետևյալ սերտիֆիկատները KC, CE, VCCI, RCM, EAC, CCC, FCC , FCC, BSMI, UKCA, UL  Համակարգը պետք է լինի սերտիֆիկացված կոնտեյներների և վիրտուալ մեքենաների հետևյալ վենդորնեիր համար VMware vSphere, Microsoft Hyper-V, Citrix XenServer, OpenStack environments.
Աջակցող ցանցային պրոտոկոլներ՝ SMB1 (CIFS), SMB2, SMB3, NFSv3, NFSv4, NFSv4.1, NFS Kerberized sessions, iSCSI, Fibre Channel, HTTP, HTTPs, FTP, SNMP, LDAP, CalDAV:Օգտագործելով իրեն բնորոշ ծրագրային ապահովում կամ ինտերնետ-բրաուզերի միջոցով համակարգչային սարքերի միացումկիրառելով -Wake on LAN / WAN ֆունկցիան, ինչպես նաև կատարելմոնիտորինգ, կառավարում և տվյալների փոխանցման իրականացում:
Համատեղելի Drive Share Sync տեխնոլոգիայի հետ: Պետք է համատեղելի լինի BTRFS ֆրոմատով աշխատող պահոցից հանած ֆայլերի և LUN – երի snapshoot- երի հետ և դրանք ավտոմատ երկկողմ ռեպլիկացնի:  Համատեղելի  որպես Expansion BTRFS ֆորմատով աշխատող պահոցների հետ: Expansion ռեժիմում աշխատելու ժամանակ կարդալ և գրելու արագությունների բնութագրերը չպետք է լինեն ավելի ցածր քան նշված արժեքները: Հմակարգի աջակցող կոշտ սկավառակների ձևաչափերը 3.5 SAS HDD, 2.5 SAS HDD, 2.5 SAS SSD, 3.5 SATA HDD, 2.5 SATA HDD, 2.5 SATA SSD: Շտապ փոխելու հնարավորությամբ առանց սարքը հոսանքից անջատելու: Պետք է ապահովի մինչև 1.5PB ծավալ ընդլայնվելու հնարավորություն: Առավելագույն ընդլայնման հիշողության տարողությունը 128 ԳԲ:
Համակարգը պետք է ներառի`
Արտաքին բնիկները 4 հատ RJ-45 1GbE LAN պորտ, 2 հատ  10GbE RJ-45 Ports: 2 հատ USB 3.2 Gen 1, 1 հատընդլայնման պորտ, 2 հատ 8 ալիքային PCIe 3.0 պորտ 40GbE,
Առնվազն մեկ հատ տեղադրված Տվյալ համակարգի համար սերտիֆիկացված ցանցային ադապտեր 2 հատ 10GbE SFP+ պորտով,  Ցանցային ադապետրը` պետք է ունենա Jumbo Frame 1.5 - 9 KB տիրույթում: Պետք տրամադրի հետևյալ ստանդարտները IEEE 802.3ad Link Aggregation և IEEE 802.3ae 10Gbps Ethernet
Պարամետրները պետք է լինեն ոչ պակաս քան
Տվյալների փոխանցման արագությունը 10 Գբիտ/վրկ
TCP սեգմենտացիայի բեռնաթափում (TSO)
Մեծ ուղարկման բեռնաթափում (LSO)
Ստանալ կողային մասշտաբավորում (RSS)
Ընդունման ընդհանուր բեռնաթափում (GRO)
Ընդհանուր սեգմենտացիայի բեռնաթափում (GSO)
Jumbo շրջանակի չափը 1,5–9 ԿԲ
TCP/UDP ստուգիչ գումարի բեռնաթափում
Փոխանցման կողային մասշտաբավորում (TSS)
Ցանցի շահագործման ռեժիմ Full Duplex
Պետք է ունենա առնվազն hետևյալ պարամետրներին բավարարող քեշ ադապտեր, տեղադրելու հանարավորություն որի պարամետրներն են` NVME 22110 կամ 2280 տեսքի կուտակիչների համար, PCIe 3.0 x8. 10GbE ցանցային մուտքի, ելքի հնարավորություն: Սպասարկի կարդալու արագությունը 3,000 MB/s, գրելու արագությունը 750 MB/s Կայուն պատահական ընթերցումը (4KB, QD256)  225,000 IOPS
Համակարգը պետք է  պարունակի  12 հատ  SAS տվյալ համակարգի համար սերտիֆիկացված Enterprise մակարդակի կոշտ սկավառակներ:
Սկավառակները պետք է ունենան առնվազն հետևյալ պարամետրները: Յուրաքանչյուր կոշտ սկավառակաի չափսը`, Form Factor 3.5'', SAS ինտերֆեյս 12 Գբ/վ, շրջանառություն 7200 rpm: Բոլոր սկավառակները պետք է ունենան նույ ծավալը, իսկ ընդհանուր ծավալը 12 հատ սկավառակները RAID 5 ռեժիմում  աշխատելու դեպքում պետք է լինի ոչ պակաս քան 80 ՏԲ:
Տվյալների փոխանցման առավելագույն կայուն արագություն 242 ՄԲ/վ, Էլեկտրաէներգիայի սպառում ակտիվ սպասման ռեժիմում 4.36W Պատահական կարդալու/գրելու հետ (4 KB, Q1) 7.80 Վ:
Համակարգը պետք է ունենա առնվազն  8-միջուկային, 2000 ՄՀց բազային հաճախականությամբ պրոցեսսոր:  Օվերքլոքի առավելագույն հաճախականությունը 2,7 ԳՀց, 12 ՄԲ քեշ: 4 - բնիկ օպերատիվ հիշողության համար, արտադրողի կողմից տեղադրված 16GB DDR4  ECC RDIMM օպերատիվ հիշողություն:
Ներկառուցված հեշտ փոխարինվող հովացման օդափոխիչներ 4 հատ 80 x 80 մմ, 3 ռեժիմային կարգավորվող արագությամբ՝ գերարագ, միջին և դանդաղ: Ավտոմատ գործարկում հոսանքի խափանումից հետո: Թույլատրելի օգտագործվող էներգիան
Յուրքանրյուր մոդուլի չափը՝ ոչ ավել քան ստանդարտ 2RU չափսը  (Բ) 88մմ x (Լ) 482մմ x (Խ) 724մմ: Ոչ ավել քան 2RU – յուրաքանչյուր մոդուլի համար:
19-դույմանի կանգնակի համար: Մուտքային փոփոխական հոսանքի լարումը 100-ից 240 Վոլտ, 50/60 Հերց, մեկ ֆազ Համակարգի յուրաքանրյուր միավոր պետք է լինի ռեզերվային սնուցման ակտիվ աղբյուրով:  Ավտոմատ մեկնարկ հոսանքի անջատման դեպքում
Առաջարկվող սարքի համար պետք է տրամադրվի արտադրողի հավաստագիր նամակ (Manufactures Authorization Form):
Երաշխիքային սպասարկումը պետք է իրականացվի արտադրողի կողմից հավատարմագրված ՀՀ ում տեղակայված սպասարկման կենտրոնների կողմից:
Տրամադրել նաև սպասարկման կենտրոնների տվյալները: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կնքվելուց հետո 50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արխիվային պահոցի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