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աշխատակազմի  կողմից Վարդենիկ և Ծովասար մանկապարտեզների համար գույքի   ձեռքբերման  հրավեր և հայտարարության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մարզպետի աշխատակազմի  կողմից Վարդենիկ և Ծովասար մանկապարտեզների համար գույքի   ձեռքբերման  հրավեր և հայտարարության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մարզպետի աշխատակազմի  կողմից Վարդենիկ և Ծովասար մանկապարտեզների համար գույքի   ձեռքբերման  հրավեր և հայտարարության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մարզպետի աշխատակազմի  կողմից Վարդենիկ և Ծովասար մանկապարտեզների համար գույքի   ձեռքբերման  հրավեր և հայտարարության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ԳՄ 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 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 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Գեղարքունիքի մարզպետի աշխատակազմի կողմից Վարդենիկի և Ծովասարի մանկապարտեզների գույքի ձեռքբերման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(ԵxԼxԲ)(±10%): Այրիչների քանակը - 6, այրիչների չափսը 295x417 մմ (ԵxԼ) (±10%), ունեն մինչև 4 կՎտ հզորություն և ամուր ներկառուցված են վառարանի վերին մաս վրա: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չեզոք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համապատասխան:Չափսերը՝ 515 х 232 х 565 մմ (ԵxԼxԲ) (±10%):Էլեկտրական հզորությունը 1,5 կՎտ։Արտադրողականությունը (կգ/ժ) 250 կգ/ժԼարումը 220Վ:Արագությունների տեսակների քանակը երկու:Հզոր և հուսալի շարժիչ հովացման ռեժիմով:Հետ պտտման ռեժիմով:Կտրիը չժանգոտվող պողպատից 2 հատՉժանգոտվող պողպատից ափսե-2 հատՉժանգոտվող պողպատից տարբեր տրամաչափի ցանցեր – 5 հատՄսաղացը ամբողջությամբ պատրաստված են պատրաստված են 1.8 - 2.1 մմ հաստությամբ  18/10 AISI 304 մարկայի չժանգոտվող պողպատից։Մսի լաստիկ մղիչ:Ռետինե կարգավորվող ոտքեր:Քաշը 65 կգ: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(ԲxԼxԽ):Ընդհանուր տարողությունը ոչ պակաս  120 լ:Սառեցման համակարգը՝    De Frost: Էներգախնայողության դաս՝  A++ : Հոսանքը՝ (վ/Հց) 220-240Վ/ 50-60 Հց: Աղմուկի մակարդակը մինչև 45 (դԲ):Կոմպրեսորների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5  ԳՀց,Ալեհավաքների քանակը   4 հատ,Հիշողություն Flash / RAM  16 MB/128 MB,Միացումներ   RJ45 4 Port 10/100 BaseTXՑանցի արագություն 300-867 (Mbps) ըստ անհրաժեշտության: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ժամանակ։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նպատակով։Պետք է լինի փայտյա հիմքով. երեք փայտյա ոտքերով, թույլ լաքապատ, բարձրությունը, լայնությունը, կողային հատվածներիխորությունը՝ համաձայնեցնել տնօրինության հետ, դահլիճային չափորոշիչներին համապատասխան: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800 x 830 մմ: Սեղանի կմախքին զոդման միջոցով ամրացվում են մետաղական ոտքերը, որոնց եզրերը պետք է խցանված լինեն 8 մմ հաստությամբ պլաստիկե խցաններով։Սեղանը երեսպատված է 40-50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որոնք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հատվածքով:Զոդման կարանները պետք է լինեն մշակված, ողորկ:Սեղանի կմախքը և ոտքերը ամբողջությամբ պետք է լինի փոշեներկված արծաթափայլ գույնի ջրակայուն ներկով:Սեղանի երկու կողմերում պետք է լինեն երկուական մետաղական կախիչներ:Գույնը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պատրաստված 18 մմ հաստությամբ լամինացված ՓՏՍ-ից: Արտաքին չափսերն են ՝ 1000 x 500 x 1400 մմ ( Լ х Խ х Բ): Պահարանը բաժանված է հատևյալ չափսի(ներառյալ լամինացված ՓՏՍ-ի հաստությունը)՝ 1000 x 500 x 700 մմ ( Լ х Խ х Բ) երկու բաց դարակաշարերի:Երկու դարակաշարերի վրա իրար զուգահետ գծով բացվում են 200 մմ տրամագծով անցքեր, իրարից հավասարաչափ 100 մմ հեռավորությամբ:Յուրաքանչյուր դարակում իրար կողքի տեղադրվում է երկուական 300 x 300 x 240 մմ ( Լ х Խ х Բ) չափսի էմալապատ, կամ նիկելապատ, կամ քրոմապատ մետաղական չորանոց-սկուտեղներ, ափսեների համար նախատեսված վերին դարակով և գավաթների համար նախատեսված ստորին դարակով: Ներքևի դարակի տակ դարակի չափսերով տեղադրված է ջրի կաթիլային արտահոսքի պլաստմասե սկուտեղ, այն շարժական է ու դուրս եկող: Մետաղական չորանոցի վերին սկուտեղում կարող է տեղավորել ափսեներ, իսկ  կողային աջ և ձախ մասերում կան հարմարեցված մետական կրիչներ՝  պատառաքաղների և բաժակների համար: Խոհանոցի չորանոցում պատառաքաղի և բաժակների համար նախատեսված պահարանները շարժական են ու դուրս եկող։Մետաղական չորանոցի չափսը՝ 500x375x260  մմ (Բ x Խ x Լ):Աշխատանքային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(PVC):Բոլոր անկյունները լինեն կլորացված կամ անկյուններին ամրացված լինեն պլաստմասե կլորացված հատուկ դետալներ:Բոլոր միացումներն իրականացնել թաքնված ամրակցումներով։ Հետնապատը պետք է լինի 4 մմ հաստությամբ լամինացված փայտաթելային սալից(ԴՎՊ) և նույն ՓՏՍ-ի գույնի, որի վրա բացվում են 20 մմ տրամագծով անցքեր, եզրերից և իրարից հավասարաչափ 200 մմ հեռավորությամբ: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ներկանյութով։Ոտքեր հանդիսացող, տակը դրված ուղղանկյուն հենակի արտաքին չափսերն են՝ 800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Խ):Տեսակը` հավաքովի, բաղկացած է չորս դարակաշարերից:Առավելագույն ծանրաբեռնվածությունը մեկ դարակի վրա 100 կգ է:Դարակաշարերի մետաղի նյութը` AISI 201 մարկայի չժանգոտվող պողպատից է, իսկ դարակներինը` AISI 430 մարկայի չժանգոտվող պողպատից է:Դարակի տակ տեղադրվում է լրացուցիչ կապուղի-ուժեղացուցիչ, որը մեծացնում է դարակի ամրությունը։Դարակների կմախքի մետաղի հաստությունը 1,8 մմ է, դարակաշարինը՝ 1,2 մմ։Դարակաշարերը պատրաստված են  40 մմ տրամագծով պրոֆիլային խողովակից ։Դարակները կարող են կարգավորվել բարձրության վրա 50 մմ քայլերով:Անվտանգության օգտագործման համար դարակների և շրջանակի տարրերի եզրերը թեքված են:Ոտքերը կարգավորելի են ±20 մմ  սահմաններում:Տեսքը՝ ըստ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(կամ համարժեք) տիպի լազեր:Սարքը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գ/մ2:Հիշողության չափը` առնվազը 512 ՄԲ, պրոցեսորի հաճախականությունը` առնվազը 1200 ՄՀց:Ինտերֆեյսներ USB 2.0, Ethernet (RJ-45), Wi-Fi, աջակցություն PostScript 3, PCL 5c, PCL 6, PDF:Windows,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մմ:Քաշը՝ 12,9 կգ: Չափսերի և քաշի մեջ հնարավոր թույլատրելի շեղումը 2%: Կոմպլեկտավորումը և փաթեթավորումը գործարանային:Երաշխիքային ժամկետն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ՀՀ Գեղարքունիքի մարզ, գ. Վարդենիկ  1 Հատ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ՀՀ Գեղարքունիքի մարզ, գ. Վարդենիկ  1 Հատ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ՀՀ Գեղարքունիքի մարզ, գ. Վարդենիկ  1 Հատ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ՀՀ Գեղարքունիքի մարզ, գ. Վարդենիկ  1 Հատ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ՀՀ Գեղարքունիքի մարզ, գ. Վարդենիկ  4 Հատ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ՀՀ Գեղարքունիքի մարզ, գ. Վարդենիկ  3 Հատ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ՀՀ Գեղարքունիքի մարզ, գ. Վարդենիկ  3 Հատ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ՀՀ Գեղարքունիքի մարզ, գ. Վարդենիկ  1 Հատ ՀՀ Գեղարքունիքի մարզ,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ՀՀ Գեղարքունիքի մարզ, գ. Վարդենիկ  1 Հատ ՀՀ Գեղարքունիքի մարզ,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