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ՍԿԿ-ԷԱՃԱՊՁԲ-25/03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спортивного управления’’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Манандян 41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и копировальной техники для нужд ЗАО ‘‘Центр спортивного управления’’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Марина Мурадян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marinmur:83@mail.ru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+37495-498-818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спортивного управления’’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ՍԿԿ-ԷԱՃԱՊՁԲ-25/03</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спортивного управления’’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спортивного управления’’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и копировальной техники для нужд ЗАО ‘‘Центр спортивного управления’’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и копировальной техники для нужд ЗАО ‘‘Центр спортивного управления’’</w:t>
      </w:r>
      <w:r>
        <w:rPr>
          <w:rFonts w:ascii="Calibri" w:hAnsi="Calibri" w:cstheme="minorHAnsi"/>
          <w:b/>
          <w:lang w:val="ru-RU"/>
        </w:rPr>
        <w:t xml:space="preserve">ДЛЯ НУЖД  </w:t>
      </w:r>
      <w:r>
        <w:rPr>
          <w:rFonts w:ascii="Calibri" w:hAnsi="Calibri" w:cstheme="minorHAnsi"/>
          <w:b/>
          <w:sz w:val="24"/>
          <w:szCs w:val="24"/>
          <w:lang w:val="af-ZA"/>
        </w:rPr>
        <w:t>ЗАО ‘‘Центр спортивного управления’’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ՍԿԿ-ԷԱՃԱՊՁԲ-25/03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marinmur:83@mail.ru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и копировальной техники для нужд ЗАО ‘‘Центр спортивного управления’’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ՍԿԿ-ԷԱՃԱՊՁԲ-25/03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спортивного управления’’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"ՍԿԿ-ԷԱՃԱՊՁԲ-25/03"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"ՍԿԿ-ԷԱՃԱՊՁԲ-25/03"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спортивного управления’’*(далее — Заказчик) процедуре закупок под кодом ՍԿԿ-ԷԱՃԱՊՁԲ-25/03*.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ՍԿԿ-ԷԱՃԱՊՁԲ-25/03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i3 не ниже 13-го поколения • Компьютер «все в одном» (моноблок) Количество ядер не менее 6 • Общее количество потоков (Total Threads) не менее 8 • Кэш не менее 10 МБ • Максимальная частота в турборежиме не менее 4,50 ГГц • Базовая мощность процессора не менее 15 Вт • Максимальная мощность в турборежиме не менее 55 Вт ОЗУ • Минимум 8 ГБ DDR4 - 3200 МГц (SODIMM) Накопитель и жесткий диск • Минимальный объем хранилища – 512 ГБ SSD M.2 2280 PCIe Gen4• Встроенный (интегрированный) доступ в Интернет • Беспроводное соединение Wi-Fi - Wi-Fi 6 802.11AX (2 x 2) + BT5.3, • Диагональ экрана – не менее 23,8 дюйма FHD (1920 x 1080) IPS, 250 нит, 99% sRGB, трехсторонняя микроокантовка, Клавиатура и мышь • Клавиатура — Да • Мышь — Да • Клавиатура и мышь должны быть одного производителя и входить в комплект поставки Задние разъемы для подключения: • Не менее 2x USB 2.0 • Не менее 2x USB 3.2 Gen 1 • Не менее 1x USB 3.2 Type-C • Не менее 1x HDMI Out Port • Комбинированный разъем для наушников и микрофона • Не менее 1x Gigabit Ethernet (RJ-45) • Не менее 1x разъема питания • Блок питания – не менее 90 Вт • Встроенный динамик: Камера не менее 1080 FullHD Webcam • Двойной микрофон – Да • Гарантийное обслуживание в течение одного года (гарантийное обслуживание должно быть предоставлено в официальном сервисном центре производителя (предоставляется по приглашению, при предъявлении технических характеристик предлагаемого товара также предоставляются данные сервисного центра) и сертификат от производителя о том, что товар произведен для потребления и обслуживания в регионе, охватывающем Республику Армения. • Товар должен быть новым, неиспользованным, в заводской упаковке.
При наличии в технических характеристиках ссылки на какой-либо товарный знак, фирменное наименование или модель, после последнего читать слова “или аналогичная”. Поставка товаров, их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i5 не ниже 13-го поколения • Компьютер «все в одном» (моноблок) • Количество ядер не менее 10 • Общее количество потоков (Total Threads) не менее 12 • Кэш не менее 12 МБ • Максимальная частота в турборежиме не менее 4,60 ГГц • Базовая мощность процессора не менее 15 Вт • Максимальная мощность в турборежиме не менее 55 Вт ОЗУ • Минимум 8 ГБ DDR4 - 3200 МГц (SODIMM) Накопитель и жесткий диск • Минимальный объем хранилища – 512 ГБ SSD M.2 2280 PCIe Gen4 • Встроенный (интегрированный) доступ в Интернет • Беспроводное соединение Wi-Fi - Wi-Fi 6 802.11AX (2 x 2) + BT5.3, • Диагональ экрана – не менее 23,8 дюйма FHD (1920 x 1080) IPS, 250 нит, 99% sRGB, трехсторонняя микроокантовка, Клавиатура и мышь • Клавиатура — Да • Мышь — Да • Клавиатура и мышь должны быть одного производителя и входить в комплект поставки Задние разъемы для подключения: • Не менее 2x USB 2.0 • Не менее 2x USB 3.2 Gen 1 • Не менее 1x USB 3.2 Type-C • Не менее 1x HDMI Out Port • Комбинированный разъем для наушников и микрофона • Не менее 1x Gigabit Ethernet (RJ-45) • Не менее 1x разъема питания • Блок питания – не менее 90 Вт • Встроенный динамик: Камера не менее 1080 FullHD Webcam • Двойной микрофон – Да • Гарантийное обслуживание в течение одного года (гарантийное обслуживание должно быть предоставлено в официальном сервисном центре производителя (предоставляется по приглашению, при предъявлении технических характеристик предлагаемого товара также предоставляются данные сервисного центра) и сертификат от производителя о том, что товар произведен для потребления и обслуживания в регионе, охватывающем Республику Армения. • Товар должен быть новым, неиспользованным, в заводской упаковке.
При наличии в технических характеристиках ссылки на какой-либо товарный знак, фирменное наименование или модель, после последнего читать слова “или аналогичная”. Поставка товаров, их разгрузка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лазерное, сетевое: • Черно-белое лазерное многофункциональное устройство. Основные функции • Печать, сканирование и копирование Функции печати Скорость печати • Односторонняя печать: минимум до 40 стр./мин (A4) • минимум до 65,4 стр./мин (A5-альбомная) • Двусторонняя печать: минимум до 33,6 изобр./мин (A4) Метод печати • Монохромная лазерная печать Разрешение печати • Минимум до 1200 x 1200 точек/дюйм Время прогрева • Прибл. 14 секунд или меньше с момента включения питания Время до первой страницы • Прибл. Не менее 5,0 секунд. или менее Языки принтера не менее • UFRII, PCL 5e2, PCL6, Adobe® PostScript 3 Шрифты не менее • 45 шрифтов PCL • 136 шрифтов PostScript Поля печати не менее • 5 мм сверху и снизу, слева и справа • 10 мм сверху и снизу, слева и справа («Конверт») Режим экономии тонера • Да Расширенные функции печати • Зашифрованная безопасная печать • Безопасная печать • Печать с USB-накопителя (JPEG/TIFF/PDF) • Печать из облака (Dropbox, GoogleDrive, OneDrive) (PDF/JPEG) • С приложениями iOS и Android Функции копирования Скорость копирования • Односторонняя (A4): до 40 стр./мин минимум • Двусторонняя (A4): до 33,6 изобр./мин минимум Время выхода первой копии • Не более 6,1 секунды Выход копии • До 600 x 600 точек/дюйм Режимы копирования Текст, Текст/Фото (по умолчанию), Текст/Фото (высокое качество), Фото Двустороннее копирование • 2-на-2-стороне (автоматически) Несколько копий • Минимум до 999 копий Уменьшение/увеличение • 25 - 400% с шагом 1% Другие функции • Стирание рамки, сортировка, 2-на-1, 4-на-1, копирование удостоверения личности, копирование Копирование Функции сканирования Стандартный тип • Цветное сканирование Разрешение • Оптическое: минимум до 600 x 600 точек/дюйм • Улучшенное: минимум до 9600 x 9600 точек/дюйм Скорость сканирования • • Нормальное 24 бит/24 бит (вход/выход) Оттенки серого • 256 уровней Совместимость • Сканирование TWAIN, WIA, ICA максимальная ширина • Не менее 216 мм Сканирование в электронную почту • TIFF/JPEG/PDF/компактный PDF/PDF с возможностью поиска/шифрованный PDF4/PDF (цифровая подпись) Сканирование на ПК • TIFF/JPEG/PDF/компактный PDF/PDF с возможностью поиска/шифрованный PDF4/PDF (цифровая подпись) Сканирование на USB-накопитель • TIFF/JPEG/PDF/компактный PDF/PDF с возможностью поиска/шифрованный PDF4/PDF (цифровая подпись) Сканирование на FTP • TIFF/JPEG/PDF/компактный PDF/PDF с возможностью поиска/шифрованный PDF4/PDF (цифровая подпись) Сканирование в облако • TIFF/JPEG/PDF/PNG iFAX • ITU-T.37 Обработка носителей Подача бумаги (стандартная) • Кассета на 250 листов не менее • Многоцелевой лоток на 100 листов не менее • Устройство автоматической подачи документов не менее 50 листов Подача бумаги (опционально) • Минимальная кассета на 550 листов Размеры носителей для АПД • A4, A5, A6, B5, Legal, Letter, Statement, Пользовательский размер: мин. 48 x 85,0 мм Макс. 216 x 355,6 мм Двусторонняя печать • A4, Legal, Letter, OFFICIO, B-OFFICIO, M-OFFICIO, GLGL, Foolscap Настраиваемый размер — мин. 210 x 279,4 мм Макс. 216,0 x 355,6 мм 60–120 г/м² Интерфейс и программное обеспечение Тип интерфейса • USB 2.0 Hi-Speed, 10BASE-T/100BASE-TX/1000Base-T, Wireless 802.11b/g/n, Wireless Direct • Печать: TCP/IP (LPD/Port9100/IPP/IPPS/WSD) • Сканирование: Push Scan: Файл: FTP (TCP/IP), SMB3.0 (TCP/IP) • Электронная почта/I-Fax: SMTP (отправка), POP3 (получение) • Pull Scan: TCP/IP • Управление: SNMPv1, SNMPv3 (IPv4, IPv6) • Безопасность: TLS1.3, IPSec, фильтрация IP-адресов, IEEE802.1X, SNMPv3, SSL (HTTPS, IPPS) Безопасность (беспроводная) • Инфраструктура режим. WEP (64/128 бит), WPA-PSK(TKIP/AES), WPA2-PSK(TKIP/AES), WPA-EAP(AES), WPA2-EAP(AES) • Режим точки доступа. WPA2-PSK (AES) Программное обеспечение и управление принтером • Удаленный пользовательский интерфейс (RUI) • Управление идентификатором устройства • Инструмент состояния тонера Общие характеристики Рекомендуемая месячная нагрузка • Минимум 750–4000 страниц в месяц • Макс. не менее 80 000 страниц за 5 месяцев Скорость процессора • Не менее 1200 МГц Память • Не менее 1 ГБ Накопитель • Не менее 4 ГБ eMMC Панель управления • Цветной сенсорный ЖК-экран диагональю не менее 12,7 см Условия эксплуатации • Температура: 10–30 °C • Относительная влажность: 20–80% (без конденсации) Электропитание • 220–240 В (± 10%), 50/60 Гц (± 2 Гц) Потребляемая мощность • Максимальная мощность: приблизительно не менее 1280 Вт • Активная печать: приблизительно не менее 480 Вт • Режим ожидания: приблизительно не менее 8 Вт • Спящий режим: приблизительно не менее 0,9 Вт Уровень шума • Рабочий режим: от не менее 53 дБ до не менее 68 дБ • Режим ожидания: бесшумный Размеры и вес • Примерный минимальный вес 16-17 кг Расходные материалы • Картридж с минимальным объемом печати не менее (3000 страниц) Дополнение Гарантия и обслуживание • Гарантийное обслуживание в течение одного года • Обязательное условие: 
Товар и картридж должны  быть новым, неиспользованным, в заводской упаковке.
При наличии в технических характеристиках ссылки на какой-либо товарный знак, фирменное наименование или модель, после последнего читать слова “или аналогичная”. Поставка товаров, их разгрузка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