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ԲԲԿ-ԷԱՃԱՊՁԲ-25/12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ԲԲԿ-ԷԱՃԱՊՁԲ-25/12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ԲԲԿ-ԷԱՃԱՊՁԲ-25/12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ԲԲԿ-ԷԱՃԱՊՁԲ-25/12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շիշ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շիշ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դեղահատեր, երկարատև ձեռբազատմամբ,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ամպուլ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դեղահատեր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Ֆենոտերոլ,իպրատրոպիում բրոմիդ fenoterol (fenoterol hydrobromide), ipratropium bromide ցողացիր շնչառման, 500մկգ/մլ + 261մկգ/մլ,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ամպուլներ ,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լուծույթ, ներարկման, 2850 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ներարկման20մգ/0,2մլ, 0,2մլ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 40մգ/0,4մլ, 0,4մլ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հիդրոսուլֆատ) դեղահատեր թաղանթապատ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15000 ՄՄ/մլ, 10մլ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100մլ 125մգ/5մլ + 31,25մգ /5մլ,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400մգ/250մլ,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դեղահատեր,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դեղապատիճներ, երկարատև ձերբազատմամբ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լուծույթ, ներարկման 2մգ/մլ, 2մլ ամպուլներ,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ապակե սրվակ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(anastrozole) դեղահատեր, թաղանթապատ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դեղահատեր,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525մգ/15մլ + 600մգ/15մլ, 15մլ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ներարկման 10մգ/մլ, 2,5մլ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