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ԵՎ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պինոմետր
Սարքի տեխնիկական պարամետրեր
•	Ճշգրտություն - շուրջ 0,02%
•	Վերարտադրելիություն - մոտ 0.01%
•	Աշխատանքային ջերմաստիճան - միջակայքում 15-35 ºС
•	Բջջի չափերը - մոտ 0,1; 1; 3,5; 10 սմ³
•	Նմուշների տարրաների հավաքածու՝ պինդ և փոշենման նմուշների անալիզի իրականացման համար.
o	Պինդ նմուշներ - մոտ 10 սմ³, 3.5 սմ³, 1.0 սմ³, 0.1 սմ³
o	Փոշենման նմուշներ - մոտ 10 սմ³, 3.5 սմ³
•	Ջերմաստիճանի չափման միջակայք - մոտ 20 °C ± 0.025 °C
•	Չափիչ մոդուլների քանակը - մինչև 5 մոդուլ, որոնք աշխատում են միմյանցից անկախ
•	Աշխատանքային միջավայր - հելիում, արգոն, ազոտ (կախված ուսումնասիրվող նյութի տեսակից)
•	Չափագրում (կալիբրովկա) - նվազագույնը համաձայն NIST թեստի No. 821/25B 592-97, ANSI/NCSL 2640-1-94 և ISO 10012-1-92 պահանջների
•	Նվազագույնը հետևյալ միջազգային ստանդարտներին համապատասխանություն - USP, ISO, ASTM
•	Այդ թվում նվազագույնը պետք է համապատասխանի հետևյալ միջազգային ստանդարտներին
o	ASTM B923 Metal Powders
o	ASTM C110 Cement
o	ASTM C604 Refractory Materials
o	ASTM C799 Nuclear Materials
o	ASTM D2638 Carbon
o	ASTM D2856 Foam
o	ASTM D4892 Petroleum
o	ASTM D5550 Soil
o	ASTM D5965 Coatings
o	ASTM D6093 Coatings
o	ASTM D6226 Foam
o	ASTM D6761 Catalysts
o	ASTM D70 Asphalt
o	ASTM D8171 Fibers
o	DIN 66137 Pycnometry
o	ISO 12154 Pycnometry
o	ISO 18753 Ceramics
o	ISO 4590 Foam
o	ISO 8130 Coatings
o	USP «699» Pharmaceuticals
•	Մեթոդների պահման գրադարան - ապահովում է չափման գործընթացի ճշգրտությունը
•	Ցուցադրիչ - LCD էկրան՝ ինտուիտիվ մենյուով
•	Տվյալների ելք - USB, RS-232C
•	Համատեղելիություն - Լաբորատոր տվյալների կառավարման համակարգեր (LIMS)
•	Էլեկտրամատակարարում - 220-240V, 50/60 Hz
•	Ծրագրային ապահովում - ներառված, տվյալների ավտոմատ վերլուծությամբ
Հավելյալ պարամետրեր
•	Սարքը հագեցած է բջջի չափերը համալրող չափող ծավալների հավաքածույով, որոնք ապահովում են ճշգրիտ կշռման գործընթացը տարբեր նմուշների համար:
•	Սարքը համալրված է որակյալ գունավոր տպիչով և դյուրակիր համակարգչով՝ առնվազն հետևյալ պարամետրերով՝ IntelCore i5-8400, 256 ԳԲ հիշողության կրիչ, 8 ԳԲ RAM, Windows 10 օպերացիոն համակարգ:
•	Սարքը համալրված է անհրաժեշտ գազերով՝
o	Հելիում (He) - առնվազն 99,9995% մաքրություն, բալոնի ծավալ՝ մոտ 50 լիտր, ճնշում՝ շուրջ 200 մթն, 9,1մ³
o	Արգոն (Ar) - առնվազն 99.9999% մաքրություն, բալոնի ծավալ՝ մոտ 50 լիտր, 6մ³ տարողությամբ, 200մթն
o	Ազոտ (N2) - առնվազն 99.999% մաքրություն, բալոնի ծավալ՝ մոտ 50 լիտր, 6մ³ տարողությամբ, 200մթն
o	Բալոնները տրամադրվում են մատակարարի կողմից (առանց վերադարձի) համապատասխան սերտիֆիկատներով: Բալոնները պատրաստված չժանգոտվող մետաղից (316 համարի), Կցորդումը ¾ գլխիկով, մուտքային ճնշման ցուցիչ՝ ոչ պակաս 200 բարից, ելքային՝ ոչ պակաս 15 բարից
o	Յուրաքանչյուր գազի համար տրամադրել առնվազն 1 հատ բարձր որակի ճնշման կարգավորիչ, համապատասխան Եվրոպական ստանդարտներին
Լրացուցիչ պահանջներ
•	Երաշխիք - առնվազն 1 տարի
•	Մատակարարում, տեղադրում և ուսուցում - իրականացվում է տեղում
•	Ապրանքի նորություն - սարքը պետք է լինի նոր, չօգտագործված, փաթեթը՝ չվնասված
•	Արտադրողի ավտորիզացիոն նամակ - մատակարարը պետք է տրամադրի համապատասխան փաստաթուղթ՝ ավտորիզավիոն նամակ արտադրողի կողմից, ներառելով տենդերի համարը: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կշեռքի տեխնիկական բնութագիր
Աշխատանքային ռեժիմ
o	Աշխատում է երկու ռեժիմով:
Կշռողականություն
o	Առավելագույն կշռման սահման՝ ոչ պակաս 120 գ
o	Նվազագույն կշռման սահման՝ ոչ պակաս 1 մգ
Ճշտություն
	0.00001 գ՝ առավելագույն զանգված՝ ոչ պակաս 52 գ
	0.0001 գ՝ առավելագույն զանգված՝ ոչ պակաս 120 գ
Տրամաչափում
o	Ներքին ավտոմատ տրամաչափում՝ ապահովելով բարձր ճշգրտություն ≥ 1°C ջերմաստիճանի կամ 4 ժամը մեկ կառավարվող ժամանակի փոփոխության դեպքում:
o	Ապահովում է անկախություն օգտագործման վայրից:
Վերարտադրելիություն
o	Առավելագույնը 0.00002 գ; 0.0001 գ
Գծայնություն
o	±0.00005 գ; ± 0.0002 գ
Կայունության ժամանակ
o	Առավելագույնը՝ 8 վրկ կամ 2 վրկ
Կառուցվածք
o	Կողմնային պատերը՝ ապակե
Կշռման հատված
o	Տրամագիծ՝ ոչ պակաս 91 մմ
o	Պատրաստված է չժանգոտող պողպատից
Կապի հնարավորություններ
o	Առնվազն RS232, USB-C
o	Հնարավորություն USB լարի միջոցով միանալու համապատասխան սարքավորմանը
Соответствие стандартам как минимум следующим европейским стандартам
o	ISO 9001, CD 93/42, ISO 17025, ISO 13485
Մատակարարման պայմաններ
o	Ապրանքը պետք է լինի նոր, չօգտագործված, փաթեթը՝ չվնասված:
o	Պահպանման պայմանները պետք է ապահովված լինեն մատակարարման ամբողջ ընթացքում: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