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 թվականի կարիքների համար ուլտրամանուշակագույն ճառագայթման բժշկական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 թվականի կարիքների համար ուլտրամանուշակագույն ճառագայթման բժշկական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 թվականի կարիքների համար ուլտրամանուշակագույն ճառագայթման բժշկական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 թվականի կարիքների համար ուլտրամանուշակագույն ճառագայթման բժշկական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տիպի ուլտրամանուշակագույն ճառագայթիչ 
1. Սարքավորման հիմնական պահանջներ
•	Ճառագայթիչի տիպը՝ Փակ:
•	Լամպերի քանակը սարքում՝ 2 հատ:
•	Լամպերի աշխատանքի ցուցիչի առկայությունը՝ Պարտադիր:
•	Աշխատանքի ժամանակի ժամանակաչափի առկայությունը՝ Պարտադիր:
•	Կորպուսի նյութը՝ Մետաղ:
•	Կորպուսի գույնը՝ Արծաթագույն:
•	Աշխատանքի 6 ռեժիմ ։
•	Լամպերի աշխատանքային ժամկետ առնվազն 8000 ժամ։
•	30, 45, 60 և 90 րոպե ժամանակաչափի կարգավորելու հնարավորություն, ինչպես նաև անընդհատ աշխատանքի ռեժիմ:
2. Տեխնիկական պարամետրեր
•	Արտադրողականություն ՝ Առնվազն 90 մ³/ժ:
•	Էներգիայի սպառում՝ Չգերազանցող 30 Վտ:
•	Աղմուկի մակարդակ՝ Չգերազանցող 50 դԲ:
•	Էլեկտրամատակարարում՝ 220 Վ / 50 Հց:
•	Սարքի չափսերը
o	Երկարություն. 710 մմ (±5%):
o	Լայնություն՝ 110 մմ (±5%):
o	Բարձրություն՝ 175 մմ (±5%):
o	Քաշը՝ Մինչև 3.1 կգ:
3. Օգտագործման պահանջներ
•	Սենյակների կատեգորիաներ՝ Սարքավորումը պետք է հավաստագրված լինի I, II, III, IV, V դասի սենյակներում օգտագործման համար 
•	Երաշխիք՝ Առնվազն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ճառագայթման բժշկական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