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КОМПЬЮТЕРНОЙ И ПРИНТЕРНОЙ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14:50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14:50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ԿԲԱԿ-ԷԱՃԱՊՁԲ-25/12</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КОМПЬЮТЕРНОЙ И ПРИНТЕРНОЙ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КОМПЬЮТЕРНОЙ И ПРИНТЕРНОЙ ТЕХНИКИ</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КОМПЬЮТЕРНОЙ И ПРИНТЕРНОЙ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14:50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14:50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компьютера i5/новое поколение/ 12400, материнская плата h 610, оперативная память 16 ГБ, DDR4 3200 МГц, запоминающее устройство SDD m.2 512 ГБ, жесткий диск 2 ТБ sata 3, корпус компьютера с блоком питания 600 Вт, монитор компьютера 24", входы изображения VGA и FULL HD, мышь с кабелем, стандартные настройки, возможность использования без настольной подставки, клавиатура компьютера, кабель 1 метр, разъем USB стандартных размеров, 2 динамика среднего размера, гарантийный срок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 А4, скорость 18 стр./мин. ««Canon MF3010»» или эквивалентный лазерный принтер 3-в-1, с возможностью сканирования, копирования, печати, тип принтера лазерный, черно-белая печать, скорость печати 18 стр./мин, подключается к компьютеру через USB-кабель, формат бумаги А4 и меньше, печатает 1600 страниц на 1 зарядке, позволяет работать с операционными системами LINUX, MAC OS, WINDOWS, общий вес 8,2 кг, картридж работает с картриджем N725. Гарантийный срок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