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2025 թվականի կարիքների համար դեղորայքի և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010475322, 099041292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2025 թվականի կարիքների համար դեղորայքի և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2025 թվականի կարիքների համար դեղորայքի և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2025 թվականի կարիքների համար դեղորայքի և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H2O2 33,3%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փաթեթներ 70մմ*260մմ ջերմակայուն 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 Չափսեր: 57 մմ x 260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N100 (Կակղանահան)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Հարթեցուցիչ (Հարթիչ)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մանրեազերծ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Արմատալիցքի բորչիկներ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Միկրոմոտոր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Ալմազե բորչիկներ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 մմ (15-40 համարներ)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Ադգեզոր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 15մգ(Endofill)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Ակվա-Մերոն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ամբուպարկ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Ֆոտոպոլիմեր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Կալցի-Ջեն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թթվածնային քթի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ամպուլ  /Ցեռուկալ 10մգ/2մլ/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Վիտրում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Լևոմիքոլ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25մգ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Պերմետրիլ քսուկ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Զոլաքսա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/բերանոմ չլուծվող/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Պեդեկս (Pedeks)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Հիպոտիազիտ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դ/հ 0,15գ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Բրոմոկրեպտին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հիդրօքսիդի 10%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Մեքսիպամ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4%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/բերանում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ամպուլա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Մեծահասակի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ՀԱՊԱԿ-ԷԱՃԱՊՁԲ-2025/36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ՀԱՊԱԿ-ԷԱՃԱՊՁԲ-2025/36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ՀԱՊԱԿ-ԷԱՃԱՊՁԲ-2025/36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«Հոգեկան առողջության պահպանման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Նշված քանակները հանդիսանում են առավելագույն քանակներ։</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Դեղորայքը պետք է լինի նոր, չօգտագործված, գործարանային փաթեթավորմամբ: Հանձնելու պահին դեղորայքի պիտանելիության ժամկետը պետք է լինի հետևյալը՝ 2,5 տարի և ավելի պիտանիության ժամկետ ունեցող դեղերը հանձնելու պահին պետք է ունենան առնվազն 24 ամիս մնացորդային պիտանիության ժամկետ, մինչև 2,5 տարի պիտանիության ժամկետ ունեցող դեղերը հանձնելու պահին պետք է ունենան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Ջրածնի պերօքսիդ (H₂O₂) •  Կոնցենտրացիա: 3% •  Արտադրանքի տեսակը: Ախտահանիչ, օքսիդիչ լուծույթ •  Ֆիզիկական վիճակ: Անգույն հեղուկ, թույլ բնորոշ հոտով •  Փաթեթավորման ծավալ: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H2O2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Ջրածնի պերօքսիդ (H₂O₂) •  Կոնցենտրացիա: 33.3% • Պերեկիս 33.3% •  Փաթեթավորման ծավալ: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Սուլֆանյոս 1 լ խտանյութ •  Տարողություն: 1 լիտր  •  Նպատակ: Մակերեսների և տարածքների ախտահանման համար •  Կազմվածք: Բարձր խտության սուլֆանյոս՝ ակտիվ բաղադրիչներով •  Հատկություններ: • Վերացնում է բակտերիաները, սնկերը և վիրուսները • Պետք է արագ լուծվող լինի, չթողնի հետքեր •  Փաթեթավորում: Հերմետիկ փակված պլաստիկ շիշ․ •  Փաստաթղթեր: Մատակարարը պետք է տրամադրի Ա.Ն. կողմից հաստատված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80մմ*20մ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փաթեթներ 70մմ*260մմ ջերմակայուն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փաթեթնոր 70մմ*260մմ ջերմակայուն թղթից, որը նախատեսված է ատամնաբուժական գործիքների ախտահանման վերջնական փուլի համար ջերմաին մշակման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 Չափսեր: 57 մմ x 260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Ախտահանման փաթեթ Չափսեր: 57 մմ x 260 մմ Նյութ: Ջերմակայուն թուղթ Նպատակ: Ատամնաբուժական գործիքների ախտահանման վերջնական փուլ՝ ջերմային մշակման եղանակով Փաթեթավորում: Հերմետիկ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N100 (Կակղանահան)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N100 (Կակղանահան)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Հարթեցուցիչ (Հարթիչ)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Հարթեցուցիչ (Հարթիչ) Կառուցվածք: • Երկկողմանի գործիք՝ տափակ աշխատանքային մակերեսով • Աշխատանքային մասերը տարբեր չափերի, ուղղությունների և թեքության Նպատակ: • Շաղախված լցանյութի տեղադրում մշակված կարիոզ խոռոչում • Լցանյութին ատամի անատոմիական տեսք տալ Փաթեթավորում: Անհատական կամ բազմակի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Մեխանիկական նականեչնիկ (ուղիղ) Պտույտներ: մինչև 30,000 պտույտ/րոպե Նպատակ: Բորչիկի պտտման ապահովում ատամնաբուժական աշխատանքների համար Հատկություններ: Հարմար ուղիղ և թեք բորչիկների համար Փաթեթավորում: Հերմետիկ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նականեչնիկը ուղիղ հանդիսանում է ատամնաբուժական սարքավորման կարևոր մասը: Նրա միջոցով բորչիկը, որը դրվում է նականեչնիկի վրա. Էլեկտրականուրյան միջոցով պտտվում է րոպպեում 30000 պտույտ: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մանրեազերծ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Բինտ մանրեազերծ •  Չափեր: 7 մետր x 14 սանտիմետր •  Կազմվածք: 100% բամբակ •  Օգտագործման նպատակ: Բժշկական, վիրակապերի պատրաստման և վերքերի պաշտպանման համար •  Փաթեթավորում: • Անհատական, սերտ փակված • Ապահովված արտաքին աղտոտումից •  Խտություն: Բարձր խտության, փափուկ, ապահով ծալվող •  Մանրեազերծման մեթոդ: Ավտոկլավային կամ այլ հավաստագրված մեթոդ։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Ներարկիչ 3 մլ Տեսակ: Ստերիլ, միանգամյա օգտագործման Նյութ: Պոլիպրոպիլեն Տարողություն: 3 մլ Փաթեթավորում: Անհատական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Ներարկիչ 5մլ Տեսակ: Ստերիլ, միանգամյա օգտագործման Նյութ: Պոլիպրոպիլեն Տարողություն: 5 մլ Փաթեթավորում: Անհատական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Արմատալիցքի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Արմատալիցքի բորչիկներ Նպատակ: Արմատախողովակի մեջ մածուկներ ներմուծելու համար Կառուցվածք: • Աշխատանքային մասը՝ կոնաձև պարույր • Պարույրը ոլորված է ժամացույցի սլաքին հակառակ ուղղությամբ Օգտագործման պայմաններ: • Օպտիմալ արագություն՝ 100-200 պտույտ/րոպե • Նվազագույն չափ՝ 025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Միկրոմոտոր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Միկրոմոտոր Նպատակ: • Օգտագործվում է մեխանիկական նականեչնիկների (ուղիղ և թեք) աշխատանքի համար Տեխնիկական տվյալներ: • Էլեկտրական շարժիչ • Պտույտների արագություն՝ մինչև 30,000 պտույտ/րոպե Հատկություններ: • Ի տարբերություն օդաճնշական նականեչնիկների (300,000 պտույտ/րոպե), միկրոմոտորը նախատեսված է միջին պտույտների համար • Հարմար է ատամնաբուժական և լաբորատոր մեխանիկական գործընթացների համար Փաթեթավորում: Անվտանգության և խոնավությունից պաշտպանված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Ալմազե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Ալմազե բորչիկներ Նպատակ: • Կարիեսի խոռոչի մաքրում Օգտագործման պայմաններ: • Տուրբինային ծայրակալի միջոցով Հատկություններ: • Տարբեր աշխատանքային տրամագծեր և երկարություններ/ըստ պատվիրատուի պահանջի/ • Բարձր դիմացկունություն և արդյունավետություն Փաթեթավորում: Ստերիլ և անհատական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H-ֆայլ Տեսակներ: • Սովորական H-ֆայլ՝ սուր կտրող եզրերով, աստիճան անկյան տակ ձողի նկատմամբ • Safety H-ֆայլ՝ մեկ հարթ մակերեսով, որը թույլ է տալիս անցնել թեք արմատներով առանց պերֆորացիայի վտանգի Չափսեր: • Երկարությունը՝ 25 մմ • Համարներ՝ N6, #08 Նպատակ: • Արմատախողովակների մշակման համար Փաթեթավորում: Ստերիլ անհատական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 մմ (15-40 համարներ)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H-ֆայլ 25 մմ (15-40 համարներ) Տեսակներ: • Սովորական H-ֆայլ՝ սուր կտրող եզրերով, որոնք գտնվում են աստիճան անկյան տակ դեպի ձողը • Safety H-ֆայլ՝ մեկ հարթ մակերեսով, որը նվազեցնում է պերֆորացիայի վտանգը թեք արմատների անցման ժամանակ Չափսեր: • Երկարություն՝ 25 մմ • Համարներ՝ 15, 20, 25, 30, 35, 40 Նպատակ: • Արմատախողովակների ճշգրիտ և անվտանգ մշակման համար Փաթեթավորում: • Ստերիլ անհատական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Անվանում: K-ֆայլ 25 մմ Նյութ: Նիկել-տիտանային համաձուլվածք Չափսեր: 15-60 համարներ, 25 մմ երկարություն Հատկություններ: Բութ ծայր, բարձր ճկունություն, հարմար է մինչև 90° թեքվածությամբ արմատների համար Տարբերանշան: Կիսով չափ ներկված քառակուսի Փաթեթավորում: Ստերիլ անհատական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Ադգեզոր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Ադգեզոր (Ցեմենտ) Նպատակ: Ատամի ծամողական ֆունկցիայի վերականգնում, շարժական կոնստրուկցիաների ամրացում Փաթեթավորում: 100 գ փոշի, 60 գ հեղուկ Պահպանման պայմաններ: Չոր և մաքուր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 15մգ(Endofill)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Արմատալիցք (Endofill) Քաշ: 15 գ (փոշի) Նպատակ: Արմատանցքի լցում ատամի ներվազրկումից հետո Պահպանման ժամկետ: 3 տարի Փաթեթավորում: Հերմետիկ փակված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Ակվա-Մերոն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Ակվա-Մերոն Նպատակ: • Արհեստական պսակների ամրացում • Ծամող ատամների կարիեսի բուժում Փաթեթավորում: Հերմետիկ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ամբուպարկ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ամբուպարկ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Ֆոտոպոլիմեր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Ֆոտոպոլիմեր Նպատակ: Բարձրորակ լցանյութ՝ գեղագիտական և մեխանիկական հատկություններով Գունային գաման: • Կարմրաշականակագույն՝ A1, A2, A3, A4 • Կարմրադեղնավուն՝ B1, B2, B3, B4 • Մոխրագույն՝ C1, C2, C3, C4 • Կարմրամոխրագույն՝ D2, D3, D4 Փաթեթավորում: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Կալցի-Ջեն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Ֆոտոպոլիմեր Նպատակ: Բարձրորակ լցանյութ՝ գեղագիտական և մեխանիկական հատկություններով Գունային գաման: • Կարմրաշականակագույն՝ A1, A2, A3, A4 • Կարմրադեղնավուն՝ B1, B2, B3, B4 • Մոխրագույն՝ C1, C2, C3, C4 • Կարմրամոխրագույն՝ D2, D3, D4 Փաթեթավորում: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1մգ/մլ;  ամպուլներ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թթվածնային քթի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թթվածնային քթի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դեղահատ թաղանթապատ, աղելույծ, ոչ պակաս, քան՝ 10000ԱՄ+ 7500ԱՄ+375ԱՄ: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ամպուլ  /Ցեռուկալ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metoclopramide (metoclopramide hydrochloride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loperamide (loperamide hydrochloride) դեղապատիճ կամ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thiamine (thiamine hydrochloride), riboflavin (riboflavin sodium phosphate), pyridoxine (pyridoxine hydrochloride), nicotinamide լուծույթ ն/ե և մ/մ ներարկման 5մգ/մլ+1մգ/մլ+ 5մգ/մլ+50մգ/մլ,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Վիտրում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Ա, վիտամին Դ3, վիտամին Ե, վիտամին Ց, վիտամին Բ1, վիտամին Բ2, վիտամին Բ6, վիտամին Բ12, նիկոտինամիդ, վիտամին K1, կալցիումի պանտոթենատ վիտամին B5, ֆոլաթթու, բիոտին, կալցիում (դիկալցիումի ֆոսֆատ), մագնեզիում (մագնեզիումի օքսիդ), ցինկ (ցինկի օքսիդ), յոդ (կալիումի յոդիդ), ֆոսֆոր (կալցիումի հիդրոֆոսֆատ), երկաթ (երկաթի ֆումարատ), պղինձ (պղնձի օքսիդ), մանգան (մանգանի սուլֆատ), սելեն (նատրիումի սելենատ), քրոմ (քրոմի քլորիդ), մոլիբդեն (նատրիումի մոլիբդատ), վանադիում (նատրիում մետավանադատ), vitamin A, vitamin D3, vitamin E, vitamin C, vitamin B1, vitamin B2, vitamin B6, vitamin B12, nicotinamide, vitamin K1, vitamin B5 calcium pantothenate, folic acid, biotin, calcium (dicalcium phosphate), magnesium (magnesium oxide), zinc (zinc oxide), iodine (potassium iodide), phosphorus (dibasic calcium phosphate), iron (ferrous fumarate), copper (cupric oxide), manganese (manganese sulfate), selenium (sodium selenate), chromium (chromium chloride), molibdenum (sodium molybdate), vanadium (sodium metavanadate) դեղահատ`5000ՄՄ+400ՄՄ+30ՄՄ+60մգ+1,5մգ+1,7մգ+2մգ+6մկգ+20մգ+25մկգ+10մգ+0.4մգ+30մկգ+162մգ+100մգ+15մգ+150մկգ+125մգ +16մգ + 2մգ+2.5մգ+25մկգ+25մկգ+10մկգ: Պալիվիտամինային կոմպլեքսում կարող են լինել բացի վերը նշված միներալներից նաև այլ միներալներ։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pyridoxine (pyridoxine hydrochloride) 50մգ/մլ,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 Էպինեֆրին,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 (caffeine-benzoate sodium)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դեղահատեր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Լևոմիքոլ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25մգ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chloramphenicol հեղուկաքսուք 100մգ/գ, 25գ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յոդ,Տարողություն: 25-30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Պերմետրիլ քսուկ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Պերմետրիլ քսուկ 5% Նպատակ: • Հակապարազիտային դեղամիջոց՝ նախատեսված ոջիլների և քոսի բուժման համար Կազմվածք: • Պերմետրին՝ 5% Տարողություն: • Տուփ՝ 50 գ Փաթեթավորում: • Հերմետիկ փակված տարա, ապահովված արտաքին աղտոտումից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 ասպարտատ (կալիում ասպարտատի հեմիհիդրատ) magnesium aspartate (magnesium aspartate tetrahydrate), potassium aspartate (potassium aspartate hemihydrate) դեղահատ թաղանթապատ 140մգ+158մգ: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metamizole (metamizole sodium)դեղահատ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(քլլորպրոմազինի հիդրոքլորիդ) chlorpromazine (chlorpromazine hydrochloride) դեղահատ թաղանթապատ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(քլլորպրոմազինի հիդրոքլորիդ) chlorpromazine (chlorpromazine hydrochloride) սրվակ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(ֆլուֆենազինի դեկանոատ) fluphenazine (fluphenazine decanoate) լուծույթ մ/մ ներարկման 25մգ/մլ,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Զոլաքսա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olanzapine դեղահատ բերանի խոռոչում լուծվող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/բերանոմ չլուծվող/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olanzapine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procaine (procaine hydrochloride)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sulfocamphoric acid, procaine base լուծույթ ներարկման 49,6մգ/մլ+50,4մգ/մլ,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դեղահատ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diphenhydramine (diphenhydramine hydrochloride)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Բենզիլ բենզոատ 25% Տեսակ: Դեղակախույթ Ծավալ: 120 մլ Նպատակ: Մաշկային մակաբույծների (օր.՝ քոս) բուժման համար Փաթեթավորում: Հերմետիկ փակված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Պեդեկս (Pedeks)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Պեդեկս (Pedeks) Տեսակ: Օդային լուծույթ Նպատակ: Գլխի ոջիլների (պեդիկուլյոզ) բուժում Կազմվածք: Պերմեթրին՝ 1% ակտիվ բաղադրությամբ Ծավալ: 60 մլ Հատկություններ: • Արդյունավետ ոջիլների և նրանց ձվերի դեմ • Հեշտ օգտագործվող լուծույթ Փաթեթավորում: Հերմետիկ փակված տարա՝ չափման և կիրառման հեշտության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phenazepam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sulpiride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սրվակ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Հիպոտիազիտ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hydrochlorothiazide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sodium chloride, potassium chloride, sodium citrate, glucose anhydrous դեղափոշի ներքին ընդունման լուծույթի 3.5գ+2.5գ+2.9գ+ 10գ, 18.9գ փաթեթիկ։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դ/հ 0,15գ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disulfiram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Բրոմոկրեպտին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Դեղաձևը՝ դեղահատեր, թաղանթապատ: Դեղաչափը և թողարկման ձևը (փաթեթավորումը)՝ 150մգ + 30,39մգ, ապակե տարայում (30) և (100)բրոմոկրիպտին (բրոմոկրիպտինի մեզիլատ)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հիդրօքսիդի 10%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հիդրօքսիդի 10%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օշարակ 50մգ/5մլ, 100մլ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դեղապատիճ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Մեքսիպամ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ethylmethylhydroxypyridine succinate լուծույթ ն/ե և մ/մ ներարկման 50մգ/մլ,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articaine (articaine hydrochloride), epinephrine (epinephrine hydrotartrate) լուծույթ ներարկման 40մգ/մլ+0.01մգ/մլ,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թաղանթապատ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/բերանում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դեղահաբ բերանում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ամպուլա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levomepromazine լուծույթ ներարկման և կաթիլաներարկման 25մգ/մլ,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 թաղանթապատ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dextrose (dextrose monohydrate) լուծույթ կաթիլաներարկման 50մգ/մլ, 500մլ 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Գիշերային տակդիր •  Տեսակ: Միանգամյա օգտագործման •  Չափսեր: S, M, L, XL (ըստ պատվիրատուի պատվերի) •  Կլանողունակություն: Բարձր, նախատեսված գիշերային օգտագործման համար •  Նյութեր: • Փափուկ, շնչող արտաքին շերտ • Հիպոալերգենային նյութեր՝ մաշկի գրգռումից խուսափելու համար • Հակաթափանց շերտ՝ արտահոսքից խուսափելու համար •  Կառուցվածք: • Էլաստիկ եզրեր՝ հարմարեցման համար • Անատոմիական ձև, հարմարավետ և աննկատ •  Փաթեթավորում: • Անհատական կամ բազմակի փաթեթ՝ 10-20 հատի ծավալով • Պաշտպանված արտաքին աղտոտումից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Տակդիր-վարտիք •  Տեսակ: Միանգամյա օգտագործման •  Չափսեր: S, M, L, XL (ըստ պատվիրատուի պատվերի) •  Կլանողունակություն: Բարձր, նախատեսված գիշերային և ցերեկային օգտագործման համար •  Նյութեր: • Փափուկ, շնչող արտաքին շերտ • Հիպոալերգենային նյութեր՝ մաշկի գրգռումից խուսափելու համար • Հակաթափանց շերտ՝ արտահոսքից խուսափելու համար •  Կառուցվածք: • Էլաստիկ գոտի՝ հարմարեցման համար • Ապահովված շարժումների ժամանակ հարմարավետություն և ամրություն • Անատոմիական ձև, հարմարավետ և աննկատ •  Փաթեթավորում: • Անհատական կամ բազմակի փաթեթ՝ 10-20 հատի ծավալով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H2O2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փաթեթներ 70մմ*260մմ ջերմակայուն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 Չափսեր: 57 մմ x 260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N100 (Կակղանահան)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Հարթեցուցիչ (Հարթիչ)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մանրեազերծ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Արմատալիցքի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Միկրոմոտոր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Ալմազե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 մմ (15-40 համարներ)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Ադգեզոր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 15մգ(Endofill)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Ակվա-Մերոն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ամբուպարկ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Ֆոտոպոլիմեր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Կալցի-Ջեն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թթվածնային քթի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ամպուլ  /Ցեռուկալ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Վիտրում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Լևոմիքոլ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25մգ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Պերմետրիլ քսուկ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Զոլաքսա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/բերանոմ չլուծվող/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դեղահատ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Պեդեկս (Pedeks)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Հիպոտիազիտ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դ/հ 0,15գ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Բրոմոկրեպտին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հիդրօքսիդի 10%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Մեքսիպամ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/բերանում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ամպուլա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