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Մարտիրոսյան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adolfar@mail.ru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adolfar@mail.ru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постановлением Правительства Республики Армения 2004 г. Символ «Технического регламента топлив для двигателей внутреннего сгорания» утвержденный постановлением от 11 ноября 2011 г. № 1592-Н – «Боимся огня».
Поставка по талонам: Талоны должны быть действительны не менее 12 месяцев с даты поставки и должны обслуживаться в Ереване (не менее одной АЗС в каждом административном районе) и во всех регионах Республики Армения.
Обязательное условие: наличие АЗС в городе Гавар, Гегаркуникской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с талонами, Цетановое число не менее 51, Цетановый индекс не менее 46, плотность при 15 0 С от 820 до
845 кг/м3, содержание серы не более 350 мг/кг, температура воспламенения не ниже 55 0С, коксуемость в 10% осадке не более 0,3%, вязкость
при 400С: от 2,0 до 4,5 мм2/с, температура помутнения не выше 0 0С. Безопасность, маркировка и упаковка - в соответствии с Постановлением Правительства Республики Армения 2004 года. «Правила применения топлив для двигателей внутреннего сгорания», утвержденные постановлением от 11 ноября № 1592-Н
Технический регламент» Поставка по талонам. Талоны должны быть действительны не менее 12 месяцев со дня поставки и подлежат обслуживанию в г. Ереване (не менее одной АЗС в каждом административном районе) и во всех областях Республики Армения.
Обязательное условие: наличие АЗС в городе Гавар, Гегаркуникской области.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дней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дней по заказу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