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ՍՄ-ՄՀ-ԷԱՃԱՊՁԲ-25/04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Մեղրի, Զ. Անդրանիկի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ՌԵԳՈՒԼՅԱՐԻ ԵՎ ՀԵՂՈՒԿ ԳԱԶԻ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+374 286-4-35-00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shushansargsyanh@mail.ru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ՍՄ-ՄՀ-ԷԱՃԱՊՁԲ-25/04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ՌԵԳՈՒԼՅԱՐԻ ԵՎ ՀԵՂՈՒԿ ԳԱԶԻ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ՌԵԳՈՒԼՅԱՐԻ ԵՎ ՀԵՂՈՒԿ ԳԱԶԻ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ՍՄ-ՄՀ-ԷԱՃԱՊՁԲ-25/04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shushansargsyanh@mail.ru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ՌԵԳՈՒԼՅԱՐԻ ԵՎ ՀԵՂՈՒԿ ԳԱԶԻ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ՍՄ-ՄՀ-ԷԱՃԱՊՁԲ-25/04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ՍՄ-ՄՀ-ԷԱՃԱՊՁԲ-25/04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ՍՄ-ՄՀ-ԷԱՃԱՊՁԲ-25/04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«ՍՄ-ՄՀ-ԷԱՃԱՊՁԲ-25/04»*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«ՍՄ-ՄՀ-ԷԱՃԱՊՁԲ-25/04»*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տեսակի,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Վառելիքը մատակարարվելու է անմիջապես Մեղրի համայնքի տարածաշրջանում գործող լցակայանից, օրվա ցանկացած ժամի, ցանկացած քանակությամբ:Վճարումը ամսվա կտրվածքով: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կանոնակարգի»:Մասնակիցը պետք է ներկայացնի ապրանքի որակի անձանգիր։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 բութան, և այլն, այլ բաղադրիչներն են՝ իզոբութան, պրոպիլեն , Էթան , Էթիլեն և այլ ածխաջրեր։ Ստանդարտը ԳՕՍՏ 20448-90: Գազալցակայանները պետք է գտնվեն Մեղրի համայնքի տարածաշրջանում: Ազատ ջրի և հիմքի առկայությունը բացառվում է:Հոտի խտությունը-ոչ պակաս 3 միավոր: Մասնակիցը պետք է ներկայացնի ապրանքի որակի անձանգիր։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ք․Մեղրի,Զ․Անդրանիկի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ք․Մեղրի,Զ․Անդրանիկի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