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болтов для нужд ЗАО» джрар " по процедуре электронного аукциона под кодом HHTKEN-J-EACAPDzB-25/19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HHTKEN-J-EACAPDzB-25/19</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болтов для нужд ЗАО» джрар " по процедуре электронного аукциона под кодом HHTKEN-J-EACAPDzB-25/19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болтов для нужд ЗАО» джрар " по процедуре электронного аукциона под кодом HHTKEN-J-EACAPDzB-25/19</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болтов для нужд ЗАО» джрар " по процедуре электронного аукциона под кодом HHTKEN-J-EACAPDzB-25/19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стальная с резьбой по всей длине М20, L=250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