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ՀԱՊՀ ՀԻՄՆԱԴՐԱՄԻ ԳՅՈՒՄՐՈՒ ՄԱՍՆԱՃՅՈՒՂԻ  ԿԱՐԻՔՆԵՐԻ ՀԱՄԱՐ` ՇԻՆԱՐԱՐԱԿԱՆ ՆՅՈՒԹԵՐԻ ԵՎ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ՀԱՊՀ ՀԻՄՆԱԴՐԱՄԻ ԳՅՈՒՄՐՈՒ ՄԱՍՆԱՃՅՈՒՂԻ  ԿԱՐԻՔՆԵՐԻ ՀԱՄԱՐ` ՇԻՆԱՐԱՐԱԿԱՆ ՆՅՈՒԹԵՐԻ ԵՎ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ՀԱՊՀ ՀԻՄՆԱԴՐԱՄԻ ԳՅՈՒՄՐՈՒ ՄԱՍՆԱՃՅՈՒՂԻ  ԿԱՐԻՔՆԵՐԻ ՀԱՄԱՐ` ՇԻՆԱՐԱՐԱԿԱՆ ՆՅՈՒԹԵՐԻ ԵՎ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ՀԱՊՀ ՀԻՄՆԱԴՐԱՄԻ ԳՅՈՒՄՐՈՒ ՄԱՍՆԱՃՅՈՒՂԻ  ԿԱՐԻՔՆԵՐԻ ՀԱՄԱՐ` ՇԻՆԱՐԱՐԱԿԱՆ ՆՅՈՒԹԵՐԻ ԵՎ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ՀԱՊՀ-ԳՄ-ԷԱՃԱՊՁԲ-25/1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ՇԻՆԱՐԱՐԱԿԱՆՆՅՈՒԹԵՐԻ ԵՎ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ավոմատ անջատիչ 200Ա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 Ա միաֆազ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անջատիչ ներքին , շրջանակով  Հոսանքի առավելագույն հզորություն․ 1000 Վտ,Լարում․ 220-240 Վ 50 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անջատիչ, շրջանակով  Հոսանքի առավելագույն հզորություն․ 1000 Վտ,Լարում․ 220-240 Վ 50 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Տեղադրման եղանակը – մակերևույթի վրա Լամպի տեսակը – լուսադիոդային, չփոխարինվող Լուսային հոսքը – 800-1000 Լյումեն Հզորությունը 10 Վտ Գունային ջերմաստիճանը 6400-6500 Կելվին Սնուցումը – փոփոխական հոսանքով 200-240 Վ Իրանի նյութը և գույնը – այյումին, սև գույնի, Նոմինալ լարումը – 230 Վ, Ձևը և չափերը – ուղղանկյունաձև, լայնությունը 89-95 մմ, երկարությունը 98-105 մմ, տեղակայման սկոբայով Կառավարման բլոոկը – ներդրված, Հզորության գործակիցը »= 0,9  Կարգավորման հնարավորությունը – 1 առանցքի նկատմամբ դարձի  հնարավորությամբ, Լուսացրիչի նյութը – թափանցիկ ապակի, Միջին ծառայության ժամկետը նվազագույնը - 20000 ժամ, Եզրաչափային պայծառությունը նվազագույնը – 37000 Կնդ/մ2 Լույսի անդրադարձիչը – սպիտակ Օգտագործման միջավայրը – դրսում, բաց կերպով, Պաշտպանության դասը - IP65  Լուսային հոսքի անկյունը – 120-140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Տեղադրման եղանակը – մակերևույթի վրա Լամպի տեսակը – լուսադիոդային, չփոխարինվող Լուսային հոսքը – 2400-2500 Լյումեն Հզորությունը 30 Վտ Գունային ջերմաստիճանը 6400-6500 Կելվին Սնուցումը – փոփոխական հոսանքով 200-240 Վ Իրանի նյութը և գույնը – այյումին, սև գույնի, Նոմինալ լարումը – 230 Վ, Ձևը և չափերը – ուղղանկյունաձև, լայնությունը 106-110 մմ, երկարությունը 127-135 մմ, տեղակայման սկոբայով Կառավարման բլոոկը – ներդրված Հզորության գործակիցը »= 0,9 Կարգավորման հնարավորությունը – 1 առանցքի նկատմամբ դարձի  հնարավորությամբ
Լուսացրիչի նյութը – թափանցիկ ապակի Միջին ծառայության ժամկետը նվազագույնը - 20000 ժամ Եզրաչափային պայծառությունը նվազագույնը – 43565 Կնդ/մ2 Լույսի անդրադարձիչը – սպիտակ Օգտագործման միջավայրը – դրսում, բաց կերպով, Պաշտպանության դասը – IP65 Լուսային հոսքի անկյունը – 120-140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լուսադիոդային մոդուլ,  Իրանի նյութ։ Մետաղ/Օրգանական ապակի
Տեսակ։ Էներգախնայող ԼԵԴ լուսատու
Հզորություն: 24 Վտ (համարժեք է 200վտ)
Գունային սպեկտոր։ 6400-6500k (սպիտակ)
Տեղադրման ձև։ Արտաքին
Լուսատուի տրամագիծ։ 200-220մմ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Օղակաձև լամպ շտատիվով, շտատիվի բարձրությունը կարգավորվող մինչև 1,5-2,5մ, լամպի տրամագիծը 40-45 սմ-ի շրջանակներում, ունի հեռախոսային ամրակներ, 64W, 3000-6500K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արտաքին տեղադրման 2 տեղանոց, շրջանակով  16Ա 250Վ, ներքին պանելը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ներքին տեղադրման ,  շրջանակով  16Ա 250Վ, ներքին պանելը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տափակ/ ներկարարական աշխատանքների համար փայտե բռնակով, բնական մազերով, ներկող մասի երկարությունը 7 սմ ոչ պակաս լայնությունը՝ 10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տափակ/ ներկարարական աշխատանքների համար փայտե բռնակով, բնական մազերով, ներկող մասի երկարությունը 7 սմ ոչ պակաս լայնությունը՝ 6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տափակ/ ներկարարական աշխատանքների համար փայտե բռնակով, բնական մազերով, ներկող մասի երկարությունը 7 սմ ոչ պակաս լայնությունը՝ 4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սպիտակ, ծածկողականությունը 1կգ-ը 7-8 քառ․մետր, նախատեսված է շինարարական ներքին մակերեսների (բետոն, գիպս, ծեփ, փայտ, պաստառ) և այլ ծածկույթների ներկման համար՝
չափածրարված 6.5-20 կգ պոլիմերային տարաներով: Թաղանթի արտաքին տեսքը չորանալուց հետո հարթ մակերեսով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ծածկողականության ներկ ներքին և արտաքին մակերեսների դեկորատիվ ներկման համար, ծածկողականությունը 1 լիտրը նվազագույնը 6,25 քառ մետր, ինչպես նաև ջրադիսպերսիոն ներկերում որպես գունանյութ: Չափածրարված 0.75-1000 մլ տարաներով, ունենա բարձր դիմացկայնություն լույսի նկատմամբ: Գույները դեղին, կապույտ, մոխրագույն, երանգները նախապես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պոլիուրեթանային մոնտաժային, աշխատանքի հնարավորությունը մխոցով, ծավալը ոչ պակաս 700մլ, դռների և պատուհանների շրջանակների հերմետիկացման համար, ապահովում է ձայնա և ջերմա մեկուսացում, ապրանքը պետք է ունենա պիտանելիության ժամկետ ոչ պակաս 18 ամիսը, իսկ մատակարարման օրվանից ոչ պակաս 12 ամիսը,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հատակի բնակելի և առևտրային տարածքների համար՝ 33-34 կարգի։ Տախտակի
Հաստությունը 8-12 մմ , 
գույնը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թերթեր,  հաստությունը 9-10մմ, նվազագույն եզրաչափերը 1.2*2.4մ նախատեսված պատերի և առաստաղի հավաքման համար,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Սկավառառակ / բալգառկայի համար/ մետաղ կտրելու 230*3*22.23, չափերի թույլատրելի շեղումը +-5տոկոս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Բնափայտատաշեղային սալիկներ` արտադրված սոսնձանյութով փայտե մասնիկների տաք հարթ պրեսավորման եղանակով, երկկողմանի լամինացված, առանց փայլի, ոչ պակաս 18մմ հաստությամբ, նվազագույն չափերը` 366սմ x 183սմ: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քառանկյուն խողովակ 20*40*2.6սմ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պարալոն  նախատեսված լամինատե հատակի հավաքման համար, հաստությունը ոչ  պակաս 3մմ,լայնույթունը 90-100սմ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անկյունակ , անկյունակ մետաղյ ցանցապատ, գաջի սսվաղի անկյունակ երկարությունը 2- 2.6մետր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փայտե կամ պլաստմասե պոչով, արհեստական մազերից պատրաստված, խավի երկարությունը 8-ից մինչև 25մմ, պատրաստված միասեռ նյութից, խավի Հավասար բարձրությամբ, հոլովակի երկարությունը՝ 25սմ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ներփոխովի փականի միջուկ 5-7 սմ երկարությամբ, բանալիներով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 (շինարարության)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