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166E1" w14:textId="215ED4AC" w:rsidR="00EA33F6" w:rsidRDefault="00B662D0" w:rsidP="00D37D38">
      <w:pPr>
        <w:jc w:val="center"/>
        <w:rPr>
          <w:rFonts w:ascii="GHEA Grapalat" w:hAnsi="GHEA Grapalat"/>
          <w:sz w:val="30"/>
          <w:szCs w:val="30"/>
          <w:lang w:val="ru-RU"/>
        </w:rPr>
      </w:pPr>
      <w:r>
        <w:rPr>
          <w:rFonts w:ascii="GHEA Grapalat" w:hAnsi="GHEA Grapalat"/>
          <w:sz w:val="30"/>
          <w:szCs w:val="30"/>
          <w:lang w:val="hy-AM"/>
        </w:rPr>
        <w:t>Տեխնիկական բնութագիր</w:t>
      </w:r>
    </w:p>
    <w:p w14:paraId="1304948F" w14:textId="77777777" w:rsidR="00322F3A" w:rsidRPr="00322F3A" w:rsidRDefault="00322F3A" w:rsidP="00D37D38">
      <w:pPr>
        <w:jc w:val="center"/>
        <w:rPr>
          <w:rFonts w:ascii="GHEA Grapalat" w:hAnsi="GHEA Grapalat"/>
          <w:sz w:val="30"/>
          <w:szCs w:val="30"/>
          <w:lang w:val="ru-RU"/>
        </w:rPr>
      </w:pPr>
    </w:p>
    <w:tbl>
      <w:tblPr>
        <w:tblStyle w:val="a3"/>
        <w:tblW w:w="14400" w:type="dxa"/>
        <w:tblInd w:w="-725" w:type="dxa"/>
        <w:tblLook w:val="04A0" w:firstRow="1" w:lastRow="0" w:firstColumn="1" w:lastColumn="0" w:noHBand="0" w:noVBand="1"/>
      </w:tblPr>
      <w:tblGrid>
        <w:gridCol w:w="810"/>
        <w:gridCol w:w="2880"/>
        <w:gridCol w:w="6840"/>
        <w:gridCol w:w="1343"/>
        <w:gridCol w:w="1087"/>
        <w:gridCol w:w="1440"/>
      </w:tblGrid>
      <w:tr w:rsidR="00D37D38" w14:paraId="1EFB25CA" w14:textId="77777777" w:rsidTr="00B662D0">
        <w:tc>
          <w:tcPr>
            <w:tcW w:w="810" w:type="dxa"/>
            <w:vAlign w:val="center"/>
          </w:tcPr>
          <w:p w14:paraId="18848475" w14:textId="77777777" w:rsidR="00D37D38" w:rsidRPr="00D37D38" w:rsidRDefault="00D37D38" w:rsidP="00D37D38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37D38">
              <w:rPr>
                <w:rFonts w:ascii="GHEA Grapalat" w:hAnsi="GHEA Grapalat"/>
                <w:sz w:val="24"/>
                <w:szCs w:val="24"/>
                <w:lang w:val="hy-AM"/>
              </w:rPr>
              <w:t>ՀՀ</w:t>
            </w:r>
          </w:p>
        </w:tc>
        <w:tc>
          <w:tcPr>
            <w:tcW w:w="2880" w:type="dxa"/>
            <w:vAlign w:val="center"/>
          </w:tcPr>
          <w:p w14:paraId="2EDA3141" w14:textId="77777777" w:rsidR="00D37D38" w:rsidRPr="00D37D38" w:rsidRDefault="00D37D38" w:rsidP="00D37D38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37D38"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  <w:proofErr w:type="spellStart"/>
            <w:r w:rsidRPr="00D37D38">
              <w:rPr>
                <w:rFonts w:ascii="GHEA Grapalat" w:hAnsi="GHEA Grapalat"/>
                <w:sz w:val="24"/>
                <w:szCs w:val="24"/>
              </w:rPr>
              <w:t>նվանում</w:t>
            </w:r>
            <w:proofErr w:type="spellEnd"/>
          </w:p>
        </w:tc>
        <w:tc>
          <w:tcPr>
            <w:tcW w:w="6840" w:type="dxa"/>
            <w:vAlign w:val="center"/>
          </w:tcPr>
          <w:p w14:paraId="03A05FA9" w14:textId="77777777" w:rsidR="00D37D38" w:rsidRPr="00D37D38" w:rsidRDefault="00D37D38" w:rsidP="00D37D38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37D38">
              <w:rPr>
                <w:rFonts w:ascii="GHEA Grapalat" w:hAnsi="GHEA Grapalat"/>
                <w:sz w:val="24"/>
                <w:szCs w:val="24"/>
                <w:lang w:val="hy-AM"/>
              </w:rPr>
              <w:t>Տ</w:t>
            </w:r>
            <w:proofErr w:type="spellStart"/>
            <w:r w:rsidRPr="00D37D38">
              <w:rPr>
                <w:rFonts w:ascii="GHEA Grapalat" w:hAnsi="GHEA Grapalat"/>
                <w:sz w:val="24"/>
                <w:szCs w:val="24"/>
              </w:rPr>
              <w:t>եխնիկական</w:t>
            </w:r>
            <w:proofErr w:type="spellEnd"/>
            <w:r w:rsidRPr="00D37D38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D37D38">
              <w:rPr>
                <w:rFonts w:ascii="GHEA Grapalat" w:hAnsi="GHEA Grapalat"/>
                <w:sz w:val="24"/>
                <w:szCs w:val="24"/>
              </w:rPr>
              <w:t>բնութագիր</w:t>
            </w:r>
            <w:proofErr w:type="spellEnd"/>
          </w:p>
        </w:tc>
        <w:tc>
          <w:tcPr>
            <w:tcW w:w="1343" w:type="dxa"/>
            <w:vAlign w:val="center"/>
          </w:tcPr>
          <w:p w14:paraId="3A829017" w14:textId="77777777" w:rsidR="00D37D38" w:rsidRPr="00D37D38" w:rsidRDefault="00D37D38" w:rsidP="00D37D3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37D38">
              <w:rPr>
                <w:rFonts w:ascii="GHEA Grapalat" w:hAnsi="GHEA Grapalat"/>
                <w:sz w:val="24"/>
                <w:szCs w:val="24"/>
                <w:lang w:val="hy-AM"/>
              </w:rPr>
              <w:t>Չափման միավոր</w:t>
            </w:r>
          </w:p>
        </w:tc>
        <w:tc>
          <w:tcPr>
            <w:tcW w:w="1087" w:type="dxa"/>
            <w:vAlign w:val="center"/>
          </w:tcPr>
          <w:p w14:paraId="3DDE96F3" w14:textId="77777777" w:rsidR="00D37D38" w:rsidRPr="00D37D38" w:rsidRDefault="00D37D38" w:rsidP="00D37D3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37D38">
              <w:rPr>
                <w:rFonts w:ascii="GHEA Grapalat" w:hAnsi="GHEA Grapalat"/>
                <w:sz w:val="24"/>
                <w:szCs w:val="24"/>
                <w:lang w:val="hy-AM"/>
              </w:rPr>
              <w:t>Քանակ</w:t>
            </w:r>
          </w:p>
        </w:tc>
        <w:tc>
          <w:tcPr>
            <w:tcW w:w="1440" w:type="dxa"/>
            <w:vAlign w:val="center"/>
          </w:tcPr>
          <w:p w14:paraId="1F51C4E4" w14:textId="77777777" w:rsidR="00D37D38" w:rsidRPr="00D37D38" w:rsidRDefault="00D37D38" w:rsidP="00D37D3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37D38">
              <w:rPr>
                <w:rFonts w:ascii="GHEA Grapalat" w:hAnsi="GHEA Grapalat"/>
                <w:sz w:val="24"/>
                <w:szCs w:val="24"/>
                <w:lang w:val="hy-AM"/>
              </w:rPr>
              <w:t>Միավորի գին</w:t>
            </w:r>
          </w:p>
        </w:tc>
      </w:tr>
      <w:tr w:rsidR="0044527D" w:rsidRPr="002554B4" w14:paraId="17D0D574" w14:textId="77777777" w:rsidTr="00B662D0">
        <w:tc>
          <w:tcPr>
            <w:tcW w:w="810" w:type="dxa"/>
            <w:vAlign w:val="center"/>
          </w:tcPr>
          <w:p w14:paraId="6128E03B" w14:textId="77777777" w:rsidR="0044527D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2880" w:type="dxa"/>
            <w:vAlign w:val="center"/>
          </w:tcPr>
          <w:p w14:paraId="782F1D8F" w14:textId="77777777" w:rsidR="0044527D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Միզաթթվի</w:t>
            </w:r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6840" w:type="dxa"/>
          </w:tcPr>
          <w:p w14:paraId="428DE6E4" w14:textId="77777777" w:rsidR="0044527D" w:rsidRPr="00D64421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Միզաթթվի</w:t>
            </w:r>
            <w:r w:rsidRPr="007B126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FUJI DRI-CHEM SLIDE UA-PIIIS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58DFA10D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163262F7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260B5F25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D4DD7E0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4E5F6026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3BF87F5A" w14:textId="77777777" w:rsidR="0044527D" w:rsidRPr="00B013F7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473A689A" w14:textId="77777777" w:rsidR="0044527D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26CBABAC" w14:textId="6B2EA6D2" w:rsidR="0044527D" w:rsidRPr="00E80460" w:rsidRDefault="00E80460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5</w:t>
            </w:r>
          </w:p>
        </w:tc>
        <w:tc>
          <w:tcPr>
            <w:tcW w:w="1440" w:type="dxa"/>
            <w:vAlign w:val="center"/>
          </w:tcPr>
          <w:p w14:paraId="6E85A326" w14:textId="77777777" w:rsidR="0044527D" w:rsidRPr="00CD7027" w:rsidRDefault="00CD7027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9720</w:t>
            </w:r>
          </w:p>
        </w:tc>
      </w:tr>
      <w:tr w:rsidR="0044527D" w:rsidRPr="002554B4" w14:paraId="0E085E5C" w14:textId="77777777" w:rsidTr="00B662D0">
        <w:tc>
          <w:tcPr>
            <w:tcW w:w="810" w:type="dxa"/>
            <w:vAlign w:val="center"/>
          </w:tcPr>
          <w:p w14:paraId="0D57184D" w14:textId="77777777" w:rsidR="0044527D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</w:p>
        </w:tc>
        <w:tc>
          <w:tcPr>
            <w:tcW w:w="2880" w:type="dxa"/>
            <w:vAlign w:val="center"/>
          </w:tcPr>
          <w:p w14:paraId="614C064E" w14:textId="77777777" w:rsidR="0044527D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Ընդհանուր սպիտակուցի</w:t>
            </w:r>
            <w:r w:rsidRPr="009636D9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որոշման թեստ-հավաքածու</w:t>
            </w:r>
          </w:p>
        </w:tc>
        <w:tc>
          <w:tcPr>
            <w:tcW w:w="6840" w:type="dxa"/>
          </w:tcPr>
          <w:p w14:paraId="3C9AD15A" w14:textId="77777777" w:rsidR="0044527D" w:rsidRPr="00D64421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Ընդհանուր սպիտակուցի</w:t>
            </w:r>
            <w:r w:rsidRPr="007B126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TPPIIIS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A5E3C92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2C465C78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2256409C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1F9726B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9A7533B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6330C889" w14:textId="77777777" w:rsidR="0044527D" w:rsidRPr="00B013F7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618A2242" w14:textId="77777777" w:rsidR="0044527D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0B512CCD" w14:textId="0569C4CF" w:rsidR="0044527D" w:rsidRPr="00E80460" w:rsidRDefault="00E80460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</w:t>
            </w:r>
          </w:p>
        </w:tc>
        <w:tc>
          <w:tcPr>
            <w:tcW w:w="1440" w:type="dxa"/>
            <w:vAlign w:val="center"/>
          </w:tcPr>
          <w:p w14:paraId="44305A63" w14:textId="77777777" w:rsidR="0044527D" w:rsidRPr="00CD7027" w:rsidRDefault="00CD7027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8730</w:t>
            </w:r>
          </w:p>
        </w:tc>
      </w:tr>
      <w:tr w:rsidR="00775FC4" w:rsidRPr="002554B4" w14:paraId="136DFEA8" w14:textId="77777777" w:rsidTr="00B662D0">
        <w:tc>
          <w:tcPr>
            <w:tcW w:w="810" w:type="dxa"/>
            <w:vAlign w:val="center"/>
          </w:tcPr>
          <w:p w14:paraId="7218B374" w14:textId="77777777" w:rsidR="00775FC4" w:rsidRDefault="008E7D93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</w:p>
        </w:tc>
        <w:tc>
          <w:tcPr>
            <w:tcW w:w="2880" w:type="dxa"/>
            <w:vAlign w:val="center"/>
          </w:tcPr>
          <w:p w14:paraId="38A966A5" w14:textId="77777777" w:rsidR="00775FC4" w:rsidRDefault="008E7D93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Ամիլազայի</w:t>
            </w:r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6840" w:type="dxa"/>
          </w:tcPr>
          <w:p w14:paraId="55D3AB5F" w14:textId="77777777" w:rsidR="008E7D93" w:rsidRPr="00D64421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Ամիլազայի</w:t>
            </w:r>
            <w:r w:rsidRPr="007B126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AMYLPIIIS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46236C7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36DC2CE9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37B3BE76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59E8A37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E290F30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7838688B" w14:textId="77777777" w:rsidR="00775FC4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270FA0F9" w14:textId="77777777" w:rsidR="00775FC4" w:rsidRDefault="008E7D93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1D9F2954" w14:textId="0A848A19" w:rsidR="00775FC4" w:rsidRPr="00E80460" w:rsidRDefault="00E80460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5</w:t>
            </w:r>
          </w:p>
        </w:tc>
        <w:tc>
          <w:tcPr>
            <w:tcW w:w="1440" w:type="dxa"/>
            <w:vAlign w:val="center"/>
          </w:tcPr>
          <w:p w14:paraId="7E01502E" w14:textId="77777777" w:rsidR="00775FC4" w:rsidRPr="00CD7027" w:rsidRDefault="00CD7027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9720</w:t>
            </w:r>
          </w:p>
        </w:tc>
      </w:tr>
      <w:tr w:rsidR="008E7D93" w:rsidRPr="002554B4" w14:paraId="0A4D25B3" w14:textId="77777777" w:rsidTr="00B662D0">
        <w:tc>
          <w:tcPr>
            <w:tcW w:w="810" w:type="dxa"/>
            <w:vAlign w:val="center"/>
          </w:tcPr>
          <w:p w14:paraId="752D6925" w14:textId="77777777" w:rsidR="008E7D93" w:rsidRP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13</w:t>
            </w:r>
          </w:p>
        </w:tc>
        <w:tc>
          <w:tcPr>
            <w:tcW w:w="2880" w:type="dxa"/>
            <w:vAlign w:val="center"/>
          </w:tcPr>
          <w:p w14:paraId="6A27B570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36D9">
              <w:rPr>
                <w:rFonts w:ascii="GHEA Grapalat" w:hAnsi="GHEA Grapalat"/>
                <w:sz w:val="20"/>
                <w:szCs w:val="20"/>
                <w:lang w:val="hy-AM"/>
              </w:rPr>
              <w:t xml:space="preserve">HDL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Խոլեստերինի </w:t>
            </w:r>
            <w:r w:rsidRPr="009636D9">
              <w:rPr>
                <w:rFonts w:ascii="GHEA Grapalat" w:hAnsi="GHEA Grapalat"/>
                <w:sz w:val="20"/>
                <w:szCs w:val="20"/>
                <w:lang w:val="hy-AM"/>
              </w:rPr>
              <w:t>որոշման թեստ-հավաքածու</w:t>
            </w:r>
          </w:p>
        </w:tc>
        <w:tc>
          <w:tcPr>
            <w:tcW w:w="6840" w:type="dxa"/>
          </w:tcPr>
          <w:p w14:paraId="1068736A" w14:textId="77777777" w:rsidR="008E7D93" w:rsidRPr="00D64421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A344C">
              <w:rPr>
                <w:rFonts w:ascii="GHEA Grapalat" w:hAnsi="GHEA Grapalat"/>
                <w:sz w:val="20"/>
                <w:szCs w:val="20"/>
                <w:lang w:val="hy-AM"/>
              </w:rPr>
              <w:t xml:space="preserve">HDL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Խոլեստերինի</w:t>
            </w:r>
            <w:r w:rsidRPr="007B126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HDL-C-P III D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220684D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004E0DB2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4D701039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5F2B3B24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888B38A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4F5C7858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29819F30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6CC4B865" w14:textId="3B18FACD" w:rsidR="008E7D93" w:rsidRPr="00E80460" w:rsidRDefault="00E80460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</w:t>
            </w:r>
          </w:p>
        </w:tc>
        <w:tc>
          <w:tcPr>
            <w:tcW w:w="1440" w:type="dxa"/>
            <w:vAlign w:val="center"/>
          </w:tcPr>
          <w:p w14:paraId="51E2F13A" w14:textId="77777777" w:rsidR="008E7D93" w:rsidRPr="00CD7027" w:rsidRDefault="00CD7027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15030</w:t>
            </w:r>
          </w:p>
        </w:tc>
      </w:tr>
      <w:tr w:rsidR="008E7D93" w:rsidRPr="002554B4" w14:paraId="2EF789A4" w14:textId="77777777" w:rsidTr="00B662D0">
        <w:tc>
          <w:tcPr>
            <w:tcW w:w="810" w:type="dxa"/>
            <w:vAlign w:val="center"/>
          </w:tcPr>
          <w:p w14:paraId="43B62DC8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16</w:t>
            </w:r>
          </w:p>
        </w:tc>
        <w:tc>
          <w:tcPr>
            <w:tcW w:w="2880" w:type="dxa"/>
            <w:vAlign w:val="center"/>
          </w:tcPr>
          <w:p w14:paraId="3F072A99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ԳԳՏ-ի </w:t>
            </w:r>
            <w:r w:rsidRPr="008E7D93">
              <w:rPr>
                <w:rFonts w:ascii="GHEA Grapalat" w:hAnsi="GHEA Grapalat"/>
                <w:sz w:val="20"/>
                <w:szCs w:val="20"/>
                <w:lang w:val="hy-AM"/>
              </w:rPr>
              <w:t>որոշման թեստ-հավաքածու</w:t>
            </w:r>
          </w:p>
        </w:tc>
        <w:tc>
          <w:tcPr>
            <w:tcW w:w="6840" w:type="dxa"/>
          </w:tcPr>
          <w:p w14:paraId="10F9FA5D" w14:textId="77777777" w:rsidR="008E7D93" w:rsidRPr="00D64421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ԳԳՏ-ի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GGTPIIIS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1067FE6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51658AA6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3F84D1F4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5775AB3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EDF75CC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4DB6D4BF" w14:textId="77777777" w:rsidR="008E7D93" w:rsidRPr="00B013F7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7A0C81B8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տուփ</w:t>
            </w:r>
          </w:p>
        </w:tc>
        <w:tc>
          <w:tcPr>
            <w:tcW w:w="1087" w:type="dxa"/>
            <w:vAlign w:val="center"/>
          </w:tcPr>
          <w:p w14:paraId="4CD963FB" w14:textId="4B7FC87F" w:rsidR="008E7D93" w:rsidRPr="00E80460" w:rsidRDefault="00E80460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</w:p>
        </w:tc>
        <w:tc>
          <w:tcPr>
            <w:tcW w:w="1440" w:type="dxa"/>
            <w:vAlign w:val="center"/>
          </w:tcPr>
          <w:p w14:paraId="4ADD8301" w14:textId="77777777" w:rsidR="008E7D93" w:rsidRPr="00CD7027" w:rsidRDefault="00CD7027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9720</w:t>
            </w:r>
          </w:p>
        </w:tc>
      </w:tr>
      <w:tr w:rsidR="008E7D93" w:rsidRPr="002554B4" w14:paraId="01009E30" w14:textId="77777777" w:rsidTr="00B662D0">
        <w:tc>
          <w:tcPr>
            <w:tcW w:w="810" w:type="dxa"/>
            <w:vAlign w:val="center"/>
          </w:tcPr>
          <w:p w14:paraId="69682EF8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</w:p>
        </w:tc>
        <w:tc>
          <w:tcPr>
            <w:tcW w:w="2880" w:type="dxa"/>
            <w:vAlign w:val="center"/>
          </w:tcPr>
          <w:p w14:paraId="5CDECA7E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36D9">
              <w:rPr>
                <w:rFonts w:ascii="GHEA Grapalat" w:hAnsi="GHEA Grapalat"/>
                <w:sz w:val="20"/>
                <w:szCs w:val="20"/>
                <w:lang w:val="hy-AM"/>
              </w:rPr>
              <w:t>Na+K+Cl որոշման թեստ-հավաքածու</w:t>
            </w:r>
          </w:p>
        </w:tc>
        <w:tc>
          <w:tcPr>
            <w:tcW w:w="6840" w:type="dxa"/>
          </w:tcPr>
          <w:p w14:paraId="6A0B1AEA" w14:textId="77777777" w:rsidR="008E7D93" w:rsidRPr="00D64421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A344C">
              <w:rPr>
                <w:rFonts w:ascii="GHEA Grapalat" w:hAnsi="GHEA Grapalat"/>
                <w:sz w:val="20"/>
                <w:szCs w:val="20"/>
                <w:lang w:val="hy-AM"/>
              </w:rPr>
              <w:t xml:space="preserve">Na+K+Cl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FUJI DRI-CHEM SLIDE NA-K-CL 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4714665D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74A7D214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6533305D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7D35D96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2BA42B9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3E9E772B" w14:textId="77777777" w:rsidR="008E7D93" w:rsidRPr="00B013F7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604E7CCC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3E16763A" w14:textId="3306BC44" w:rsidR="008E7D93" w:rsidRPr="00E80460" w:rsidRDefault="00E80460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</w:t>
            </w:r>
          </w:p>
        </w:tc>
        <w:tc>
          <w:tcPr>
            <w:tcW w:w="1440" w:type="dxa"/>
            <w:vAlign w:val="center"/>
          </w:tcPr>
          <w:p w14:paraId="7EC259EC" w14:textId="77777777" w:rsidR="008E7D93" w:rsidRPr="00CD7027" w:rsidRDefault="00CD7027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14760</w:t>
            </w:r>
          </w:p>
        </w:tc>
      </w:tr>
      <w:tr w:rsidR="008E7D93" w:rsidRPr="002554B4" w14:paraId="648E82E3" w14:textId="77777777" w:rsidTr="00B662D0">
        <w:tc>
          <w:tcPr>
            <w:tcW w:w="810" w:type="dxa"/>
            <w:vAlign w:val="center"/>
          </w:tcPr>
          <w:p w14:paraId="0FC136D6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18</w:t>
            </w:r>
          </w:p>
        </w:tc>
        <w:tc>
          <w:tcPr>
            <w:tcW w:w="2880" w:type="dxa"/>
            <w:vAlign w:val="center"/>
          </w:tcPr>
          <w:p w14:paraId="02616758" w14:textId="77777777" w:rsidR="008E7D93" w:rsidRPr="009636D9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Ռեֆերենս լուծոյթ </w:t>
            </w:r>
            <w:r w:rsidRPr="009636D9">
              <w:rPr>
                <w:rFonts w:ascii="GHEA Grapalat" w:hAnsi="GHEA Grapalat"/>
                <w:sz w:val="20"/>
                <w:szCs w:val="20"/>
                <w:lang w:val="hy-AM"/>
              </w:rPr>
              <w:t xml:space="preserve">Na+K+Cl որոշման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6840" w:type="dxa"/>
          </w:tcPr>
          <w:p w14:paraId="6DC65167" w14:textId="77777777" w:rsidR="008E7D93" w:rsidRPr="00D64421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Ռեֆերենս լուծույթ</w:t>
            </w:r>
            <w:r w:rsid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>Reference Fluid for Electrolytes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A344C">
              <w:rPr>
                <w:rFonts w:ascii="GHEA Grapalat" w:hAnsi="GHEA Grapalat"/>
                <w:sz w:val="20"/>
                <w:szCs w:val="20"/>
                <w:lang w:val="hy-AM"/>
              </w:rPr>
              <w:t xml:space="preserve">Na+K+Cl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որոշման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C2DC7FA" w14:textId="77777777" w:rsidR="008E7D93" w:rsidRPr="00D64421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Ֆորմատ՝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 w:rsidRPr="009636D9">
              <w:rPr>
                <w:rFonts w:ascii="GHEA Grapalat" w:hAnsi="GHEA Grapalat"/>
                <w:sz w:val="20"/>
                <w:szCs w:val="20"/>
                <w:lang w:val="hy-AM"/>
              </w:rPr>
              <w:t>x8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մլ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14:paraId="335DBC2E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2E08FC04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9B8EDFC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68EAFCB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1AFAD105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2331713A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3AD191B1" w14:textId="2A343227" w:rsidR="008E7D93" w:rsidRPr="00E80460" w:rsidRDefault="00E80460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</w:p>
        </w:tc>
        <w:tc>
          <w:tcPr>
            <w:tcW w:w="1440" w:type="dxa"/>
            <w:vAlign w:val="center"/>
          </w:tcPr>
          <w:p w14:paraId="14CF020E" w14:textId="77777777" w:rsidR="008E7D93" w:rsidRPr="00CD7027" w:rsidRDefault="00CD7027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10800</w:t>
            </w:r>
          </w:p>
        </w:tc>
      </w:tr>
      <w:tr w:rsidR="00CC1533" w:rsidRPr="002554B4" w14:paraId="67F23690" w14:textId="77777777" w:rsidTr="00B662D0">
        <w:tc>
          <w:tcPr>
            <w:tcW w:w="810" w:type="dxa"/>
            <w:vAlign w:val="center"/>
          </w:tcPr>
          <w:p w14:paraId="0F7A00C1" w14:textId="77777777" w:rsidR="00CC1533" w:rsidRDefault="00CC153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</w:t>
            </w:r>
          </w:p>
        </w:tc>
        <w:tc>
          <w:tcPr>
            <w:tcW w:w="2880" w:type="dxa"/>
            <w:vAlign w:val="center"/>
          </w:tcPr>
          <w:p w14:paraId="567BA56F" w14:textId="77777777" w:rsidR="00CC1533" w:rsidRDefault="00CC153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Աշխատանքային փորձանոթ</w:t>
            </w:r>
          </w:p>
        </w:tc>
        <w:tc>
          <w:tcPr>
            <w:tcW w:w="6840" w:type="dxa"/>
          </w:tcPr>
          <w:p w14:paraId="60866B70" w14:textId="77777777" w:rsidR="00CC1533" w:rsidRPr="00FD54B8" w:rsidRDefault="00CC1533" w:rsidP="00CC153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Աշխատանքային փորձանոթ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աշխատանքի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FD498E8" w14:textId="77777777" w:rsidR="00CC1533" w:rsidRPr="00FD54B8" w:rsidRDefault="00CC1533" w:rsidP="00CC153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1,5մլ, 100 հատ/տուփ:</w:t>
            </w:r>
          </w:p>
          <w:p w14:paraId="39FAC15E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63D8F8C1" w14:textId="77777777" w:rsidR="00CC1533" w:rsidRPr="00FD54B8" w:rsidRDefault="00CC1533" w:rsidP="00CC153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15CBFA81" w14:textId="77777777" w:rsidR="00CC1533" w:rsidRDefault="00CC1533" w:rsidP="00CC153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3" w:type="dxa"/>
            <w:vAlign w:val="center"/>
          </w:tcPr>
          <w:p w14:paraId="4D55DA0A" w14:textId="77777777" w:rsidR="00CC1533" w:rsidRDefault="00CC153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719A8DCB" w14:textId="0AC28AE0" w:rsidR="00CC1533" w:rsidRPr="00E80460" w:rsidRDefault="00E80460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12</w:t>
            </w:r>
          </w:p>
        </w:tc>
        <w:tc>
          <w:tcPr>
            <w:tcW w:w="1440" w:type="dxa"/>
            <w:vAlign w:val="center"/>
          </w:tcPr>
          <w:p w14:paraId="513E8E9E" w14:textId="231F6F58" w:rsidR="00CC1533" w:rsidRPr="008711C4" w:rsidRDefault="008711C4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13200</w:t>
            </w:r>
          </w:p>
        </w:tc>
      </w:tr>
      <w:tr w:rsidR="00B662D0" w14:paraId="4323F055" w14:textId="77777777" w:rsidTr="00B662D0">
        <w:tc>
          <w:tcPr>
            <w:tcW w:w="810" w:type="dxa"/>
          </w:tcPr>
          <w:p w14:paraId="76E26D80" w14:textId="75B4EE6A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2880" w:type="dxa"/>
          </w:tcPr>
          <w:p w14:paraId="678FCC59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Լիզ լուծույթ ABX Minilyse</w:t>
            </w:r>
          </w:p>
        </w:tc>
        <w:tc>
          <w:tcPr>
            <w:tcW w:w="6840" w:type="dxa"/>
          </w:tcPr>
          <w:p w14:paraId="129F4E1F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Լիզ լուծույթ ABX Minilyse նախատեսված Micros ES 60 մոդելի ավտոմատ հեմատոլոգիական վերլուծիչի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համար:</w:t>
            </w:r>
          </w:p>
          <w:p w14:paraId="0484C24C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>Ֆորմատ՝ ոչ ավել քան 1</w:t>
            </w: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լ։</w:t>
            </w:r>
          </w:p>
          <w:p w14:paraId="741E9893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Պահպանման պայմանները՝ սենյակային ջերմաստիճան:</w:t>
            </w:r>
          </w:p>
          <w:p w14:paraId="54D03DBB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Ֆիրմային նշանի և նույնականացման գծիկավոր կոդի առկայությունը փաթեթի վրա:</w:t>
            </w:r>
          </w:p>
          <w:p w14:paraId="53DD125D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Հանձնելու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պահին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պիտանիության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ժամկետի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1/2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առկայություն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: For In Vitro Diagnostic:</w:t>
            </w:r>
          </w:p>
          <w:p w14:paraId="6316550C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D37D38">
              <w:rPr>
                <w:rFonts w:ascii="GHEA Grapalat" w:hAnsi="GHEA Grapalat"/>
                <w:sz w:val="20"/>
                <w:szCs w:val="20"/>
              </w:rPr>
              <w:t>Որակի</w:t>
            </w:r>
            <w:proofErr w:type="spellEnd"/>
            <w:r w:rsidRPr="00D37D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>սերտիֆիկատների առկայություն:</w:t>
            </w:r>
          </w:p>
        </w:tc>
        <w:tc>
          <w:tcPr>
            <w:tcW w:w="1343" w:type="dxa"/>
          </w:tcPr>
          <w:p w14:paraId="6AC99056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D3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087" w:type="dxa"/>
          </w:tcPr>
          <w:p w14:paraId="51B3316C" w14:textId="5FD8D045" w:rsidR="00B662D0" w:rsidRPr="00E80460" w:rsidRDefault="00E8046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6</w:t>
            </w:r>
          </w:p>
        </w:tc>
        <w:tc>
          <w:tcPr>
            <w:tcW w:w="1440" w:type="dxa"/>
          </w:tcPr>
          <w:p w14:paraId="627BD193" w14:textId="77777777" w:rsidR="00B662D0" w:rsidRPr="00B25183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80500</w:t>
            </w:r>
          </w:p>
        </w:tc>
      </w:tr>
      <w:tr w:rsidR="00B662D0" w14:paraId="1BC2B861" w14:textId="77777777" w:rsidTr="00B662D0">
        <w:tc>
          <w:tcPr>
            <w:tcW w:w="810" w:type="dxa"/>
          </w:tcPr>
          <w:p w14:paraId="54C7D75A" w14:textId="392B5950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2880" w:type="dxa"/>
          </w:tcPr>
          <w:p w14:paraId="119D75CF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Մաքրող լուծույթ ABX CLEANER</w:t>
            </w:r>
          </w:p>
        </w:tc>
        <w:tc>
          <w:tcPr>
            <w:tcW w:w="6840" w:type="dxa"/>
          </w:tcPr>
          <w:p w14:paraId="60BD3F11" w14:textId="07653CE4" w:rsidR="00B662D0" w:rsidRPr="00D37D38" w:rsidRDefault="000347CB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347CB">
              <w:rPr>
                <w:rFonts w:ascii="GHEA Grapalat" w:hAnsi="GHEA Grapalat" w:cs="Sylfaen"/>
                <w:sz w:val="20"/>
                <w:szCs w:val="20"/>
                <w:lang w:val="hy-AM"/>
              </w:rPr>
              <w:t>Մաքրող լուծույթ ABX CLEANER</w:t>
            </w:r>
            <w:r w:rsidRPr="000347CB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="00B662D0"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նախատեսված Micros ES 60 մոդելի ավտոմատ հեմատոլոգիական վերլուծիչի</w:t>
            </w:r>
            <w:r w:rsidR="00B662D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="00B662D0"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համար:</w:t>
            </w:r>
          </w:p>
          <w:p w14:paraId="57296A35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>Ֆորմատ՝ ոչ ավել քան 1</w:t>
            </w: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լ։</w:t>
            </w:r>
          </w:p>
          <w:p w14:paraId="6ADC56D5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Պահպանման պայմանները՝ սենյակային ջերմաստիճան:</w:t>
            </w:r>
          </w:p>
          <w:p w14:paraId="21FC1295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Ֆիրմային նշանի և նույնականացման գծիկավոր կոդի առկայությունը փաթեթի վրա:</w:t>
            </w:r>
          </w:p>
          <w:p w14:paraId="5E619281" w14:textId="77777777" w:rsidR="00B662D0" w:rsidRPr="00D37D38" w:rsidRDefault="00B662D0" w:rsidP="007F18A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Հանձնելու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պահին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պիտանիության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ժամկետի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1/2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առկայություն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: For In Vitro Diagnostic:</w:t>
            </w:r>
          </w:p>
          <w:p w14:paraId="603E376D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D37D38">
              <w:rPr>
                <w:rFonts w:ascii="GHEA Grapalat" w:hAnsi="GHEA Grapalat"/>
                <w:sz w:val="20"/>
                <w:szCs w:val="20"/>
              </w:rPr>
              <w:t>Որակի</w:t>
            </w:r>
            <w:proofErr w:type="spellEnd"/>
            <w:r w:rsidRPr="00D37D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>սերտիֆիկատների առկայություն:</w:t>
            </w:r>
          </w:p>
        </w:tc>
        <w:tc>
          <w:tcPr>
            <w:tcW w:w="1343" w:type="dxa"/>
          </w:tcPr>
          <w:p w14:paraId="4DE14543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D3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087" w:type="dxa"/>
          </w:tcPr>
          <w:p w14:paraId="562AEE0F" w14:textId="74A7F60C" w:rsidR="00B662D0" w:rsidRPr="00E80460" w:rsidRDefault="00E8046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</w:p>
        </w:tc>
        <w:tc>
          <w:tcPr>
            <w:tcW w:w="1440" w:type="dxa"/>
          </w:tcPr>
          <w:p w14:paraId="47FBA3AB" w14:textId="77777777" w:rsidR="00B662D0" w:rsidRPr="00B25183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44500</w:t>
            </w:r>
          </w:p>
        </w:tc>
      </w:tr>
      <w:tr w:rsidR="00B662D0" w:rsidRPr="00320C2E" w14:paraId="19D8F5BE" w14:textId="77777777" w:rsidTr="00B662D0">
        <w:tc>
          <w:tcPr>
            <w:tcW w:w="810" w:type="dxa"/>
          </w:tcPr>
          <w:p w14:paraId="001C1AF6" w14:textId="4F512196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45</w:t>
            </w:r>
          </w:p>
        </w:tc>
        <w:tc>
          <w:tcPr>
            <w:tcW w:w="2880" w:type="dxa"/>
          </w:tcPr>
          <w:p w14:paraId="5142F2F5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Վիտամին B12-ի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6840" w:type="dxa"/>
          </w:tcPr>
          <w:p w14:paraId="106F8590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Վիտամին B12-ի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EB0188">
              <w:rPr>
                <w:rFonts w:ascii="GHEA Grapalat" w:hAnsi="GHEA Grapalat"/>
                <w:sz w:val="20"/>
                <w:szCs w:val="20"/>
                <w:lang w:val="hy-AM"/>
              </w:rPr>
              <w:t>Vitamin B12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</w:tc>
        <w:tc>
          <w:tcPr>
            <w:tcW w:w="1343" w:type="dxa"/>
          </w:tcPr>
          <w:p w14:paraId="21639E09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05B28601" w14:textId="447C65BB" w:rsidR="00B662D0" w:rsidRPr="00E80460" w:rsidRDefault="00E8046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</w:t>
            </w:r>
          </w:p>
        </w:tc>
        <w:tc>
          <w:tcPr>
            <w:tcW w:w="1440" w:type="dxa"/>
          </w:tcPr>
          <w:p w14:paraId="2CCB99D3" w14:textId="77777777" w:rsidR="00B662D0" w:rsidRPr="00320C2E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76500</w:t>
            </w:r>
          </w:p>
        </w:tc>
      </w:tr>
      <w:tr w:rsidR="00B662D0" w:rsidRPr="00320C2E" w14:paraId="0FBED58B" w14:textId="77777777" w:rsidTr="00B662D0">
        <w:tc>
          <w:tcPr>
            <w:tcW w:w="810" w:type="dxa"/>
          </w:tcPr>
          <w:p w14:paraId="093128CF" w14:textId="133A2B66" w:rsidR="00B662D0" w:rsidRPr="00581215" w:rsidRDefault="00581215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51</w:t>
            </w:r>
          </w:p>
        </w:tc>
        <w:tc>
          <w:tcPr>
            <w:tcW w:w="2880" w:type="dxa"/>
          </w:tcPr>
          <w:p w14:paraId="3DF74060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Pr="00052A77">
              <w:rPr>
                <w:rFonts w:ascii="GHEA Grapalat" w:hAnsi="GHEA Grapalat"/>
                <w:sz w:val="20"/>
                <w:szCs w:val="20"/>
                <w:lang w:val="hy-AM"/>
              </w:rPr>
              <w:t>շխատանքային լուծույթ Starter 1+2</w:t>
            </w:r>
          </w:p>
        </w:tc>
        <w:tc>
          <w:tcPr>
            <w:tcW w:w="6840" w:type="dxa"/>
          </w:tcPr>
          <w:p w14:paraId="516D7F09" w14:textId="77777777" w:rsidR="00B662D0" w:rsidRPr="00F47015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Pr="00052A77">
              <w:rPr>
                <w:rFonts w:ascii="GHEA Grapalat" w:hAnsi="GHEA Grapalat"/>
                <w:sz w:val="20"/>
                <w:szCs w:val="20"/>
                <w:lang w:val="hy-AM"/>
              </w:rPr>
              <w:t>շխատանքային լուծույթ Starter 1+2</w:t>
            </w:r>
            <w:r w:rsidRPr="00F4701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 xml:space="preserve">նախատեսված Maglumi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վերլուծիչներով աշխատելու համար: </w:t>
            </w:r>
            <w:r w:rsidRPr="00F47015">
              <w:rPr>
                <w:rFonts w:ascii="GHEA Grapalat" w:hAnsi="GHEA Grapalat"/>
                <w:sz w:val="20"/>
                <w:szCs w:val="20"/>
                <w:lang w:val="hy-AM"/>
              </w:rPr>
              <w:t>Ֆորմատ` 2x230մլ տուփում/հատ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>: Օրիգինալ: Նոր է, չօգտագործված, գործարանային փաթեթավորմամբ: Պահպանման պայմանները` 15-30°C ջերմաստիճանում: Հանձնելու պահին պիտանիության ժամկետի 1/2 առկայություն, For In Vitro Diagnostic:</w:t>
            </w:r>
          </w:p>
        </w:tc>
        <w:tc>
          <w:tcPr>
            <w:tcW w:w="1343" w:type="dxa"/>
          </w:tcPr>
          <w:p w14:paraId="70AF6624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13EE662C" w14:textId="02B59DF5" w:rsidR="00B662D0" w:rsidRPr="00E80460" w:rsidRDefault="00E8046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6</w:t>
            </w:r>
          </w:p>
        </w:tc>
        <w:tc>
          <w:tcPr>
            <w:tcW w:w="1440" w:type="dxa"/>
          </w:tcPr>
          <w:p w14:paraId="3BD25976" w14:textId="77777777" w:rsidR="00B662D0" w:rsidRPr="00320C2E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36500</w:t>
            </w:r>
          </w:p>
        </w:tc>
      </w:tr>
      <w:tr w:rsidR="00B662D0" w:rsidRPr="00320C2E" w14:paraId="6CD97794" w14:textId="77777777" w:rsidTr="00B662D0">
        <w:tc>
          <w:tcPr>
            <w:tcW w:w="810" w:type="dxa"/>
          </w:tcPr>
          <w:p w14:paraId="2712E886" w14:textId="3C3DF525" w:rsidR="00B662D0" w:rsidRPr="00581215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="00581215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2880" w:type="dxa"/>
          </w:tcPr>
          <w:p w14:paraId="1B6F2AE8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Լ</w:t>
            </w:r>
            <w:r w:rsidRPr="00052A77">
              <w:rPr>
                <w:rFonts w:ascii="GHEA Grapalat" w:hAnsi="GHEA Grapalat"/>
                <w:sz w:val="20"/>
                <w:szCs w:val="20"/>
                <w:lang w:val="hy-AM"/>
              </w:rPr>
              <w:t>վացող լուծույթ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W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ash C</w:t>
            </w:r>
            <w:r w:rsidRPr="00052A77">
              <w:rPr>
                <w:rFonts w:ascii="GHEA Grapalat" w:hAnsi="GHEA Grapalat"/>
                <w:sz w:val="20"/>
                <w:szCs w:val="20"/>
                <w:lang w:val="hy-AM"/>
              </w:rPr>
              <w:t>oncentrate</w:t>
            </w:r>
          </w:p>
        </w:tc>
        <w:tc>
          <w:tcPr>
            <w:tcW w:w="6840" w:type="dxa"/>
          </w:tcPr>
          <w:p w14:paraId="12CDD209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Լ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>վացող լուծույթ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>(W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ash Concentrate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 xml:space="preserve">) նախատեսված Maglumi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վերլուծիչներով աշխատելու համար: Ֆորմատ` 714 մլ/հատ: Օրիգինալ: Նոր է, չօգտագործված, գործարանային փաթեթավորմամբ: Պահպանման պայմանները` 15-30°C ջերմաստիճանում: Հանձնելու պահին պիտանիության ժամկետի 1/2 առկայություն, For In Vitro Diagnostic:</w:t>
            </w:r>
          </w:p>
        </w:tc>
        <w:tc>
          <w:tcPr>
            <w:tcW w:w="1343" w:type="dxa"/>
          </w:tcPr>
          <w:p w14:paraId="7CFF6F3E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087" w:type="dxa"/>
          </w:tcPr>
          <w:p w14:paraId="6E5BA4C4" w14:textId="2A4487E0" w:rsidR="00B662D0" w:rsidRPr="00E80460" w:rsidRDefault="00E8046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</w:p>
        </w:tc>
        <w:tc>
          <w:tcPr>
            <w:tcW w:w="1440" w:type="dxa"/>
          </w:tcPr>
          <w:p w14:paraId="4CCCEE29" w14:textId="77777777" w:rsidR="00B662D0" w:rsidRPr="00320C2E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22300</w:t>
            </w:r>
          </w:p>
        </w:tc>
      </w:tr>
      <w:tr w:rsidR="00B662D0" w:rsidRPr="00320C2E" w14:paraId="5646C591" w14:textId="77777777" w:rsidTr="00B662D0">
        <w:tc>
          <w:tcPr>
            <w:tcW w:w="810" w:type="dxa"/>
          </w:tcPr>
          <w:p w14:paraId="23790541" w14:textId="72B8F48E" w:rsidR="00B662D0" w:rsidRPr="00581215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="00581215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14:paraId="74CB5199" w14:textId="77777777" w:rsidR="00B662D0" w:rsidRPr="00052A77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hint="eastAsia"/>
                <w:sz w:val="20"/>
                <w:szCs w:val="20"/>
                <w:lang w:val="hy-AM"/>
              </w:rPr>
              <w:t>Ա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շխատանքային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փորձանոթ</w:t>
            </w:r>
          </w:p>
        </w:tc>
        <w:tc>
          <w:tcPr>
            <w:tcW w:w="6840" w:type="dxa"/>
          </w:tcPr>
          <w:p w14:paraId="37064342" w14:textId="77777777" w:rsidR="00B662D0" w:rsidRPr="001507F9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շխատանքային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փորձանոթ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(reaction module)</w:t>
            </w:r>
          </w:p>
          <w:p w14:paraId="064F0B61" w14:textId="77777777" w:rsidR="00B662D0" w:rsidRPr="001507F9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նախատեսված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 xml:space="preserve">Maglumi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 xml:space="preserve"> վերլուծիչներով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աշխատելու</w:t>
            </w:r>
          </w:p>
          <w:p w14:paraId="217437E5" w14:textId="77777777" w:rsidR="00B662D0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համար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Օրիգինալ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Ֆորմատ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` 6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x 64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կյուվետ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տուփում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հատ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Նոր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է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չօգտագործված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գործարանային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փաթեթավորմամբ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Պահպանման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պայմանները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>` 15-30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ջերմաստիճանում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14:paraId="029113C1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>For In Vitro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Diagnostic</w:t>
            </w:r>
          </w:p>
        </w:tc>
        <w:tc>
          <w:tcPr>
            <w:tcW w:w="1343" w:type="dxa"/>
          </w:tcPr>
          <w:p w14:paraId="12AF7223" w14:textId="77777777" w:rsidR="00B662D0" w:rsidRPr="00D37D38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6FBA63D5" w14:textId="77777777" w:rsidR="00B662D0" w:rsidRPr="00320C2E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14:paraId="5C94DF48" w14:textId="77777777" w:rsidR="00B662D0" w:rsidRPr="00320C2E" w:rsidRDefault="00B662D0" w:rsidP="007F18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16900</w:t>
            </w:r>
          </w:p>
        </w:tc>
      </w:tr>
    </w:tbl>
    <w:p w14:paraId="5224131E" w14:textId="3623F434" w:rsidR="00D37D38" w:rsidRDefault="00D37D38" w:rsidP="00B662D0">
      <w:pPr>
        <w:rPr>
          <w:rFonts w:ascii="GHEA Grapalat" w:hAnsi="GHEA Grapalat"/>
          <w:lang w:val="ru-RU"/>
        </w:rPr>
      </w:pPr>
    </w:p>
    <w:p w14:paraId="4C28912F" w14:textId="1835CF34" w:rsidR="00CD28B4" w:rsidRPr="00CD28B4" w:rsidRDefault="00CD28B4" w:rsidP="00B662D0">
      <w:pPr>
        <w:rPr>
          <w:rFonts w:ascii="GHEA Grapalat" w:hAnsi="GHEA Grapalat"/>
          <w:lang w:val="ru-RU"/>
        </w:rPr>
      </w:pPr>
      <w:r w:rsidRPr="00CD28B4">
        <w:rPr>
          <w:rFonts w:ascii="GHEA Grapalat" w:hAnsi="GHEA Grapalat"/>
          <w:lang w:val="ru-RU"/>
        </w:rPr>
        <w:t>***</w:t>
      </w:r>
      <w:proofErr w:type="spellStart"/>
      <w:r w:rsidRPr="00CD28B4">
        <w:rPr>
          <w:rFonts w:ascii="GHEA Grapalat" w:hAnsi="GHEA Grapalat"/>
          <w:lang w:val="ru-RU"/>
        </w:rPr>
        <w:t>Հիմք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ընդունելով</w:t>
      </w:r>
      <w:proofErr w:type="spellEnd"/>
      <w:r w:rsidRPr="00CD28B4">
        <w:rPr>
          <w:rFonts w:ascii="GHEA Grapalat" w:hAnsi="GHEA Grapalat"/>
          <w:lang w:val="ru-RU"/>
        </w:rPr>
        <w:t xml:space="preserve"> ՀՀ </w:t>
      </w:r>
      <w:proofErr w:type="spellStart"/>
      <w:r w:rsidRPr="00CD28B4">
        <w:rPr>
          <w:rFonts w:ascii="GHEA Grapalat" w:hAnsi="GHEA Grapalat"/>
          <w:lang w:val="ru-RU"/>
        </w:rPr>
        <w:t>կառավարության</w:t>
      </w:r>
      <w:proofErr w:type="spellEnd"/>
      <w:r w:rsidRPr="00CD28B4">
        <w:rPr>
          <w:rFonts w:ascii="GHEA Grapalat" w:hAnsi="GHEA Grapalat"/>
          <w:lang w:val="ru-RU"/>
        </w:rPr>
        <w:t xml:space="preserve"> 2013թ </w:t>
      </w:r>
      <w:proofErr w:type="spellStart"/>
      <w:r w:rsidRPr="00CD28B4">
        <w:rPr>
          <w:rFonts w:ascii="GHEA Grapalat" w:hAnsi="GHEA Grapalat"/>
          <w:lang w:val="ru-RU"/>
        </w:rPr>
        <w:t>մայիսի</w:t>
      </w:r>
      <w:proofErr w:type="spellEnd"/>
      <w:r w:rsidRPr="00CD28B4">
        <w:rPr>
          <w:rFonts w:ascii="GHEA Grapalat" w:hAnsi="GHEA Grapalat"/>
          <w:lang w:val="ru-RU"/>
        </w:rPr>
        <w:t xml:space="preserve"> 2-ի 502-Ն </w:t>
      </w:r>
      <w:proofErr w:type="spellStart"/>
      <w:r w:rsidRPr="00CD28B4">
        <w:rPr>
          <w:rFonts w:ascii="GHEA Grapalat" w:hAnsi="GHEA Grapalat"/>
          <w:lang w:val="ru-RU"/>
        </w:rPr>
        <w:t>որոշուման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հավելվածի</w:t>
      </w:r>
      <w:proofErr w:type="spellEnd"/>
      <w:r w:rsidRPr="00CD28B4">
        <w:rPr>
          <w:rFonts w:ascii="GHEA Grapalat" w:hAnsi="GHEA Grapalat"/>
          <w:lang w:val="ru-RU"/>
        </w:rPr>
        <w:t xml:space="preserve"> 3-րդ </w:t>
      </w:r>
      <w:proofErr w:type="spellStart"/>
      <w:r w:rsidRPr="00CD28B4">
        <w:rPr>
          <w:rFonts w:ascii="GHEA Grapalat" w:hAnsi="GHEA Grapalat"/>
          <w:lang w:val="ru-RU"/>
        </w:rPr>
        <w:t>կետի</w:t>
      </w:r>
      <w:proofErr w:type="spellEnd"/>
      <w:r w:rsidRPr="00CD28B4">
        <w:rPr>
          <w:rFonts w:ascii="GHEA Grapalat" w:hAnsi="GHEA Grapalat"/>
          <w:lang w:val="ru-RU"/>
        </w:rPr>
        <w:t xml:space="preserve"> 7-րդ </w:t>
      </w:r>
      <w:proofErr w:type="spellStart"/>
      <w:r w:rsidRPr="00CD28B4">
        <w:rPr>
          <w:rFonts w:ascii="GHEA Grapalat" w:hAnsi="GHEA Grapalat"/>
          <w:lang w:val="ru-RU"/>
        </w:rPr>
        <w:t>ենթակետի</w:t>
      </w:r>
      <w:proofErr w:type="spellEnd"/>
      <w:r w:rsidRPr="00CD28B4">
        <w:rPr>
          <w:rFonts w:ascii="GHEA Grapalat" w:hAnsi="GHEA Grapalat"/>
          <w:lang w:val="ru-RU"/>
        </w:rPr>
        <w:t xml:space="preserve"> ա և բ </w:t>
      </w:r>
      <w:proofErr w:type="spellStart"/>
      <w:r w:rsidRPr="00CD28B4">
        <w:rPr>
          <w:rFonts w:ascii="GHEA Grapalat" w:hAnsi="GHEA Grapalat"/>
          <w:lang w:val="ru-RU"/>
        </w:rPr>
        <w:t>պարբերությունը</w:t>
      </w:r>
      <w:proofErr w:type="spellEnd"/>
      <w:r w:rsidRPr="00CD28B4">
        <w:rPr>
          <w:rFonts w:ascii="GHEA Grapalat" w:hAnsi="GHEA Grapalat"/>
          <w:lang w:val="ru-RU"/>
        </w:rPr>
        <w:t xml:space="preserve">, 2,5 </w:t>
      </w:r>
      <w:proofErr w:type="spellStart"/>
      <w:r w:rsidRPr="00CD28B4">
        <w:rPr>
          <w:rFonts w:ascii="GHEA Grapalat" w:hAnsi="GHEA Grapalat"/>
          <w:lang w:val="ru-RU"/>
        </w:rPr>
        <w:t>տարի</w:t>
      </w:r>
      <w:proofErr w:type="spellEnd"/>
      <w:r w:rsidRPr="00CD28B4">
        <w:rPr>
          <w:rFonts w:ascii="GHEA Grapalat" w:hAnsi="GHEA Grapalat"/>
          <w:lang w:val="ru-RU"/>
        </w:rPr>
        <w:t xml:space="preserve"> և </w:t>
      </w:r>
      <w:proofErr w:type="spellStart"/>
      <w:r w:rsidRPr="00CD28B4">
        <w:rPr>
          <w:rFonts w:ascii="GHEA Grapalat" w:hAnsi="GHEA Grapalat"/>
          <w:lang w:val="ru-RU"/>
        </w:rPr>
        <w:t>ավել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պիտանելիության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ժամկետ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ունեցող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bookmarkStart w:id="0" w:name="_Hlk185430520"/>
      <w:proofErr w:type="spellStart"/>
      <w:r>
        <w:rPr>
          <w:rFonts w:ascii="GHEA Grapalat" w:hAnsi="GHEA Grapalat"/>
          <w:lang w:val="ru-RU"/>
        </w:rPr>
        <w:t>ապրանքներ</w:t>
      </w:r>
      <w:bookmarkEnd w:id="0"/>
      <w:r>
        <w:rPr>
          <w:rFonts w:ascii="GHEA Grapalat" w:hAnsi="GHEA Grapalat"/>
          <w:lang w:val="ru-RU"/>
        </w:rPr>
        <w:t>ը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հանձնելու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պահին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պետք</w:t>
      </w:r>
      <w:proofErr w:type="spellEnd"/>
      <w:r w:rsidRPr="00CD28B4">
        <w:rPr>
          <w:rFonts w:ascii="GHEA Grapalat" w:hAnsi="GHEA Grapalat"/>
          <w:lang w:val="ru-RU"/>
        </w:rPr>
        <w:t xml:space="preserve"> է </w:t>
      </w:r>
      <w:proofErr w:type="spellStart"/>
      <w:r w:rsidRPr="00CD28B4">
        <w:rPr>
          <w:rFonts w:ascii="GHEA Grapalat" w:hAnsi="GHEA Grapalat"/>
          <w:lang w:val="ru-RU"/>
        </w:rPr>
        <w:t>ունենան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առնվազն</w:t>
      </w:r>
      <w:proofErr w:type="spellEnd"/>
      <w:r w:rsidRPr="00CD28B4">
        <w:rPr>
          <w:rFonts w:ascii="GHEA Grapalat" w:hAnsi="GHEA Grapalat"/>
          <w:lang w:val="ru-RU"/>
        </w:rPr>
        <w:t xml:space="preserve"> 24 </w:t>
      </w:r>
      <w:proofErr w:type="spellStart"/>
      <w:r w:rsidRPr="00CD28B4">
        <w:rPr>
          <w:rFonts w:ascii="GHEA Grapalat" w:hAnsi="GHEA Grapalat"/>
          <w:lang w:val="ru-RU"/>
        </w:rPr>
        <w:t>ամիս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մնացորդային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պիտանելիության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ժամկետ</w:t>
      </w:r>
      <w:proofErr w:type="spellEnd"/>
      <w:r w:rsidRPr="00CD28B4">
        <w:rPr>
          <w:rFonts w:ascii="GHEA Grapalat" w:hAnsi="GHEA Grapalat"/>
          <w:lang w:val="ru-RU"/>
        </w:rPr>
        <w:t xml:space="preserve">, </w:t>
      </w:r>
      <w:proofErr w:type="spellStart"/>
      <w:r w:rsidRPr="00CD28B4">
        <w:rPr>
          <w:rFonts w:ascii="GHEA Grapalat" w:hAnsi="GHEA Grapalat"/>
          <w:lang w:val="ru-RU"/>
        </w:rPr>
        <w:t>իսկ</w:t>
      </w:r>
      <w:proofErr w:type="spellEnd"/>
      <w:r w:rsidRPr="00CD28B4">
        <w:rPr>
          <w:rFonts w:ascii="GHEA Grapalat" w:hAnsi="GHEA Grapalat"/>
          <w:lang w:val="ru-RU"/>
        </w:rPr>
        <w:t xml:space="preserve">  </w:t>
      </w:r>
      <w:proofErr w:type="spellStart"/>
      <w:r w:rsidRPr="00CD28B4">
        <w:rPr>
          <w:rFonts w:ascii="GHEA Grapalat" w:hAnsi="GHEA Grapalat"/>
          <w:lang w:val="ru-RU"/>
        </w:rPr>
        <w:t>մինչև</w:t>
      </w:r>
      <w:proofErr w:type="spellEnd"/>
      <w:r w:rsidRPr="00CD28B4">
        <w:rPr>
          <w:rFonts w:ascii="GHEA Grapalat" w:hAnsi="GHEA Grapalat"/>
          <w:lang w:val="ru-RU"/>
        </w:rPr>
        <w:t xml:space="preserve"> 2,5 </w:t>
      </w:r>
      <w:proofErr w:type="spellStart"/>
      <w:r w:rsidRPr="00CD28B4">
        <w:rPr>
          <w:rFonts w:ascii="GHEA Grapalat" w:hAnsi="GHEA Grapalat"/>
          <w:lang w:val="ru-RU"/>
        </w:rPr>
        <w:t>տարի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պիտանիության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ժամկետ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ունեցող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ապրանքները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հանձնելու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պահին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պետք</w:t>
      </w:r>
      <w:proofErr w:type="spellEnd"/>
      <w:r w:rsidRPr="00CD28B4">
        <w:rPr>
          <w:rFonts w:ascii="GHEA Grapalat" w:hAnsi="GHEA Grapalat"/>
          <w:lang w:val="ru-RU"/>
        </w:rPr>
        <w:t xml:space="preserve"> է </w:t>
      </w:r>
      <w:proofErr w:type="spellStart"/>
      <w:r w:rsidRPr="00CD28B4">
        <w:rPr>
          <w:rFonts w:ascii="GHEA Grapalat" w:hAnsi="GHEA Grapalat"/>
          <w:lang w:val="ru-RU"/>
        </w:rPr>
        <w:t>ունենան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առնվազն</w:t>
      </w:r>
      <w:proofErr w:type="spellEnd"/>
      <w:r w:rsidRPr="00CD28B4">
        <w:rPr>
          <w:rFonts w:ascii="GHEA Grapalat" w:hAnsi="GHEA Grapalat"/>
          <w:lang w:val="ru-RU"/>
        </w:rPr>
        <w:t xml:space="preserve"> 12 </w:t>
      </w:r>
      <w:proofErr w:type="spellStart"/>
      <w:r w:rsidRPr="00CD28B4">
        <w:rPr>
          <w:rFonts w:ascii="GHEA Grapalat" w:hAnsi="GHEA Grapalat"/>
          <w:lang w:val="ru-RU"/>
        </w:rPr>
        <w:t>ամիս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մնացորդային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պիտանելիության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ժամկետ</w:t>
      </w:r>
      <w:proofErr w:type="spellEnd"/>
      <w:r w:rsidRPr="00CD28B4">
        <w:rPr>
          <w:rFonts w:ascii="GHEA Grapalat" w:hAnsi="GHEA Grapalat"/>
          <w:lang w:val="ru-RU"/>
        </w:rPr>
        <w:t xml:space="preserve"> և </w:t>
      </w:r>
      <w:proofErr w:type="spellStart"/>
      <w:r w:rsidRPr="00CD28B4">
        <w:rPr>
          <w:rFonts w:ascii="GHEA Grapalat" w:hAnsi="GHEA Grapalat"/>
          <w:lang w:val="ru-RU"/>
        </w:rPr>
        <w:t>գրանցված</w:t>
      </w:r>
      <w:proofErr w:type="spellEnd"/>
      <w:r w:rsidRPr="00CD28B4">
        <w:rPr>
          <w:rFonts w:ascii="GHEA Grapalat" w:hAnsi="GHEA Grapalat"/>
          <w:lang w:val="ru-RU"/>
        </w:rPr>
        <w:t xml:space="preserve"> </w:t>
      </w:r>
      <w:proofErr w:type="spellStart"/>
      <w:r w:rsidRPr="00CD28B4">
        <w:rPr>
          <w:rFonts w:ascii="GHEA Grapalat" w:hAnsi="GHEA Grapalat"/>
          <w:lang w:val="ru-RU"/>
        </w:rPr>
        <w:t>լինի</w:t>
      </w:r>
      <w:proofErr w:type="spellEnd"/>
      <w:r w:rsidRPr="00CD28B4">
        <w:rPr>
          <w:rFonts w:ascii="GHEA Grapalat" w:hAnsi="GHEA Grapalat"/>
          <w:lang w:val="ru-RU"/>
        </w:rPr>
        <w:t xml:space="preserve"> ՀՀ-</w:t>
      </w:r>
      <w:proofErr w:type="spellStart"/>
      <w:r w:rsidRPr="00CD28B4">
        <w:rPr>
          <w:rFonts w:ascii="GHEA Grapalat" w:hAnsi="GHEA Grapalat"/>
          <w:lang w:val="ru-RU"/>
        </w:rPr>
        <w:t>ում</w:t>
      </w:r>
      <w:proofErr w:type="spellEnd"/>
      <w:r w:rsidRPr="00CD28B4">
        <w:rPr>
          <w:rFonts w:ascii="GHEA Grapalat" w:hAnsi="GHEA Grapalat"/>
          <w:lang w:val="ru-RU"/>
        </w:rPr>
        <w:t>:</w:t>
      </w:r>
      <w:r w:rsidRPr="00CD28B4">
        <w:rPr>
          <w:rFonts w:ascii="GHEA Grapalat" w:hAnsi="GHEA Grapalat"/>
          <w:lang w:val="ru-RU"/>
        </w:rPr>
        <w:tab/>
      </w:r>
      <w:r w:rsidRPr="00CD28B4">
        <w:rPr>
          <w:rFonts w:ascii="GHEA Grapalat" w:hAnsi="GHEA Grapalat"/>
          <w:lang w:val="ru-RU"/>
        </w:rPr>
        <w:tab/>
      </w:r>
      <w:r w:rsidRPr="00CD28B4">
        <w:rPr>
          <w:rFonts w:ascii="GHEA Grapalat" w:hAnsi="GHEA Grapalat"/>
          <w:lang w:val="ru-RU"/>
        </w:rPr>
        <w:tab/>
      </w:r>
      <w:r w:rsidRPr="00CD28B4">
        <w:rPr>
          <w:rFonts w:ascii="GHEA Grapalat" w:hAnsi="GHEA Grapalat"/>
          <w:lang w:val="ru-RU"/>
        </w:rPr>
        <w:tab/>
      </w:r>
      <w:r w:rsidRPr="00CD28B4">
        <w:rPr>
          <w:rFonts w:ascii="GHEA Grapalat" w:hAnsi="GHEA Grapalat"/>
          <w:lang w:val="ru-RU"/>
        </w:rPr>
        <w:tab/>
      </w:r>
      <w:r w:rsidRPr="00CD28B4">
        <w:rPr>
          <w:rFonts w:ascii="GHEA Grapalat" w:hAnsi="GHEA Grapalat"/>
          <w:lang w:val="ru-RU"/>
        </w:rPr>
        <w:tab/>
      </w:r>
      <w:r w:rsidRPr="00CD28B4">
        <w:rPr>
          <w:rFonts w:ascii="GHEA Grapalat" w:hAnsi="GHEA Grapalat"/>
          <w:lang w:val="ru-RU"/>
        </w:rPr>
        <w:tab/>
      </w:r>
      <w:r w:rsidRPr="00CD28B4">
        <w:rPr>
          <w:rFonts w:ascii="GHEA Grapalat" w:hAnsi="GHEA Grapalat"/>
          <w:lang w:val="ru-RU"/>
        </w:rPr>
        <w:tab/>
      </w:r>
      <w:r w:rsidRPr="00CD28B4">
        <w:rPr>
          <w:rFonts w:ascii="GHEA Grapalat" w:hAnsi="GHEA Grapalat"/>
          <w:lang w:val="ru-RU"/>
        </w:rPr>
        <w:tab/>
      </w:r>
      <w:r w:rsidRPr="00CD28B4">
        <w:rPr>
          <w:rFonts w:ascii="GHEA Grapalat" w:hAnsi="GHEA Grapalat"/>
          <w:lang w:val="ru-RU"/>
        </w:rPr>
        <w:tab/>
      </w:r>
      <w:r w:rsidRPr="00CD28B4">
        <w:rPr>
          <w:rFonts w:ascii="GHEA Grapalat" w:hAnsi="GHEA Grapalat"/>
          <w:lang w:val="ru-RU"/>
        </w:rPr>
        <w:tab/>
        <w:t xml:space="preserve">                                                                                                                                                                                </w:t>
      </w:r>
    </w:p>
    <w:sectPr w:rsidR="00CD28B4" w:rsidRPr="00CD28B4" w:rsidSect="00322F3A">
      <w:pgSz w:w="15840" w:h="12240" w:orient="landscape"/>
      <w:pgMar w:top="56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493"/>
    <w:rsid w:val="00015BDF"/>
    <w:rsid w:val="000347CB"/>
    <w:rsid w:val="00112095"/>
    <w:rsid w:val="002554B4"/>
    <w:rsid w:val="002A78EC"/>
    <w:rsid w:val="00314CF3"/>
    <w:rsid w:val="00322F3A"/>
    <w:rsid w:val="0032582F"/>
    <w:rsid w:val="00331128"/>
    <w:rsid w:val="00401E40"/>
    <w:rsid w:val="0044527D"/>
    <w:rsid w:val="005628E8"/>
    <w:rsid w:val="00581215"/>
    <w:rsid w:val="0059222C"/>
    <w:rsid w:val="006D1493"/>
    <w:rsid w:val="00756A88"/>
    <w:rsid w:val="00775FC4"/>
    <w:rsid w:val="007A29EA"/>
    <w:rsid w:val="008711C4"/>
    <w:rsid w:val="008E7D93"/>
    <w:rsid w:val="00900D72"/>
    <w:rsid w:val="009237E5"/>
    <w:rsid w:val="00B662D0"/>
    <w:rsid w:val="00B82437"/>
    <w:rsid w:val="00BD05E0"/>
    <w:rsid w:val="00CC1533"/>
    <w:rsid w:val="00CD28B4"/>
    <w:rsid w:val="00CD7027"/>
    <w:rsid w:val="00D37D38"/>
    <w:rsid w:val="00E80460"/>
    <w:rsid w:val="00EA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85A53"/>
  <w15:chartTrackingRefBased/>
  <w15:docId w15:val="{D08261D4-E501-4253-BEEE-C09F021A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7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872</Words>
  <Characters>4971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Roma</Company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Abul</dc:creator>
  <cp:keywords/>
  <dc:description/>
  <cp:lastModifiedBy>Hospita</cp:lastModifiedBy>
  <cp:revision>12</cp:revision>
  <dcterms:created xsi:type="dcterms:W3CDTF">2024-11-29T06:31:00Z</dcterms:created>
  <dcterms:modified xsi:type="dcterms:W3CDTF">2025-03-26T09:53:00Z</dcterms:modified>
</cp:coreProperties>
</file>