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ՀՀՎԱ-ԷԱՃԱՊՁԲ-25/41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 характеристике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1-сторонняя не менее 40 страниц/мин, скорость 2-сторонней печати: 5,0 секунд или меньше, разрешение печати не менее 1200 x 1200 точек на дюйм, копирование, память не менее 1 ГБ, панель управления цветным сенсорным ЖК-дисплеем 12,7 см. Ежемесячная нагрузка не менее 80 000 страниц формата А4. Емкость входного лотка для бумаги: не менее 250 листов.
Выходной лоток для бумаги: не менее 150 листов, устройство автоматической подачи документов на 50 листов не менее. Разрешение сканирования: Оптическое 600 x 600 т/д, расширенное 9600 x 9600 т/д
Глубина цвета: 24 бита, шкала серого: 256 градусов. Типы файлов сканирования: TIFF/JPG/Compact JPG/PDF. Совместимость: TWAIN, WIA, ICA. Скорость копирования: не менее 40 страниц в минуту (A4), Двустороннее копирование (A4): До 33,6 изображений в минуту, Двустороннее копирование. Максимальное время печати первой копии: 6,1 секунды (A4), Разрешение копии: 600 x 600 точек на дюйм.
Типы копирования: Текст, Текст/Фото, Текст/Фото+, Фото
Дубликат: до 999 копий
Увеличение/уменьшение масштаба: 25–400 % с шагом 1 %. Gigabit Ethernet, высокоскоростной USB 2.0, сканирование в электронную почту, сканирование на USB-хост. Вместе с продуктом необходимо предоставить 2 дополнительных оригинальных картриджа.  Совместим с операционными системами Windows11/Windows10/Server2022/Server2019/Server2016/Server2012R2/, в комплект поставки должен входить шнур питания с вилкой Schuko. Совместим с напряжением переменного тока 220 В. 50 Гц с электричеством. Гарантия: не менее 2 лет. Товар должен сопровождаться сертификатом качества. Продукция должна быть неиспользованной, в заводской упаковке в том числе картридж для принтера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Процессор не менее 1,2 ГГц, внутренняя память 500 ГБ. Память: Стандартно: 3584 МБ (2560 МБ на основной плате, 1024 МБ на процессоре сканера).
Планшетный сканер, максимальный размер сканирования с АПД: 297x432 мм (11,7x17 дюймов), а размер длинного сканирования: 297x864 мм (11,7x34). Скорость сканирования: не менее 120 стр/мин 600х600 (черно-белое и цветное сканирование) 24 бит (внешнее), 30 бит (внутреннее), технология сканирования: CCD и CIS. Входы подключения: Gigabit Ethernet, Hi-Speed USB, форматы файлов: PDF, JPEG, TIFF, MTIFF, XPS и др. Производительность: до 20 000 страниц в день. Устройство автоматической подачи документов (АПД), обширные функции сканирования и обработки документов, емкостью не менее 200 листов (75 г/м²). Двустороннее сканирование с использованием АПД: настройки выходного разрешения: 75; 150; 200; 300; 400; 600; 1200, 24 бита (внешняя), 30 бит (внутренняя). Мощность акустического излучения: 3,6 Б(А). Цветное одностороннее сканирование с помощью АПД на бумаге формата A4 со скоростью 131 стр./мин (цветное одностороннее сканирование с АПД на бумаге формата А4 со скоростью 131 стр./мин) Входное напряжение: 220-240 В, частота: 50/60 Гц. Гарантия: не менее 2 лет. К товару должен быть приложен сертификат качества с номером товара. Продукция должна быть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Тип принтера: Цветной струйный принтер формата А3.Количество цветов 4 цвета. Разрешение печати. до 4800 х 1200 точек на дюйм. Скорость черно-белой печати: до 15 стр./мин (ISO/IEC 24734) Время цветной печати: A3, A4, A5, A6, B5, C4 и т. д.
Емкость лотка для бумаги до 100 листов, лоток ручной подачи: не менее 1 листа. Тип чернил: сменный блок чернил EcoTank (4 отдельных чернила: черный, голубой, пурпурный). Емкость чернильницы: не менее 65 мл. Цвет (каждый): не менее 65 мл.
Совместимость с операционной системой. Windows 10, 8.1, 8, 7 (32/64 бит), macOS v10.12.x – macOS v10.15.x. напряжение: 220-240В, 50/60Гц, потребляемая мощность: около 16 Вт при печати, около 0,8 Вт в режиме ожидания. Гарантия: не менее 1 года.
К товару должен быть приложен сертификат качества с указанием заводского номера товара. Продукция должна быть неиспользованной,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