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мониторов и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мониторов и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мониторов и принтеров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мониторов и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с автоматической подачей бумаги, возможностью двусторонней печати, разрешение печати: не менее 1200 x 1200 dpi, скорость односторонней печати: не менее 40 страниц в минуту, разрешение копирования: до 600 x 600 dpi, с USB-кабель с фильтром, с использованием оригинального картриджа 070. Гарантия: не менее 365 дней.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объем памяти: не менее 256 MB, Плотность скана не менее 1200x1200 dpi, плотность печати не менее 600x600 dpi.USB 2.0, USB-кабель с фильтром, с использованием картриджа HP-216A или W24 (черный, желтый, синий, красный).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i7 не ниже 12-го поколения. Турбо-частота: 4.9 GHz. Кэш-память: не менее 25 MB. Охлаждение процессора: не менее 230 Вт, PWH, с вентилятором не менее 120 мм, до 3000 об/мин. Присутствие следующих портов в материнской плате -  1 шт. PCIe 4.0 x16, 2 шт. PCIe 3.0 x1, 2 шт. M.2 PCIe 3.0 x4 с поддержкой, 4 шт. SATA с поддержкой RAID. Задняя панель материнской платы - 1 шт. 2.5 GB сетевой порт (LAN), 1 шт. HDMI 2.1, 2 шт. DP 1.2, 1 шт. D-SUB, 3 шт. USB 3.0, 2 шт. USB 2.0. Оперативная память - DDR4 не менее 16 GB, 3200 MHz. Накопитель - жесткий диск SSD NVMe M.2, не менее 500 GB, скорость чтения и записи 3500/3000 Мbps.  Жесткий диск HDD 1 TB, 3.5 дюйм , 7200 об/мин.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i5 не ниже 12-го поколения. Основная частота не менее 2.5 GHz. турбо частота - 4.4  GHz, кэш-память: не менее 18 MB. PWМ вентилятор соответствующий процессору. Материнская плата - не менее 1 шт. PCIe 4.0 x16, 1 шт. PCIe 3.0 x4, 2 шт., 4 шт. SATA. Присутствие следующих портов на задней панели материнской платы - 1 шт. Gigabit сетевой порт (LAN), 1 шт. HDMI 2.1, 1 шт. DP 1.2, D-SUB, 1 шт., DVI-D 1шт., 2x PS/2 порта, 4 шт. USB 2.0, 2 шт. USB 3.0.Оперативная память - DDR4 не менее 8 GB, 3200 MHz. Накопитель - жесткий диск SSD NVMe M.2, не менее 250 GB, PCle Gen 3.0x4, MLC, скорость чтения и записи не менее 1300/2900 Мbps.  MTBF не менее 1.5 миллиона, жесткий диск HDD - 1 TB, 3.5 дюйм , 7200 оборотов.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23.8 дюйма, с разрешением 1920x1080 IPS. Процессор - Intel Core i5 не ниже 13-го поколения. Базовая частота: 4.6 GHz, с Intel Iris Xe Graphics-ом, встроенным в процессор .  Оперативная память: не менее 8 GB, DDR4 3200 MHz. Жесткий диск не менее 1 x 512 GB M.2 NVMe SSD 1 x 1 TB HDD 2.5 SATA 3. Клавиатура - беспроводная, мышь  - беспроводная, (того же производителя, что и компьютер). Веб-камера: не менее 720p HD камера. Порты не менее 1 x RJ-45 Gigabit Ethernet. 2 x USB 3.2 Ge, 2 x USB 2.0 1 x .Встроенные динамики: 2 x 3 Вт: сетевые подключения: Wi-Fi (802.11ax 2x2), Bluetooth 5.0. Цвет: черный или серый. Справка от поставщика о том, что товар произведен для потребления и обслуживания в регионе, включающего Республику Армения. Гарантийное обслуживание в официальном сервисном центре производителя.  Доставка и гарантия: Транспортировка и разгрузка осуществляются поставщиком за его счет и его средствами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не менее 16 дюймов, не меньше Intel Core i7, не ниже 12-го поколения. ОЗУ: 16 ГБ, SSD не менее 512 ГБ, Intel UHP Graphics. Поставщик осуществляет транспортировку и разгрузку товара за свой счет и своими средствами, доставка  до складского хозяйства Заказчика в г. Ереван по указанному адресу. Гарантия: не менее 365 дней. Поставщик обязан устранить выявленные неисправности или заменить товар на новый в течение 3-5 дней, обеспечивая транспортировку устройства в сервисный центр и обратно во время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31.5 дюйма, 16:9, 3840x2160 UHD, DCI-P3 90% или HDR 10-, IPS, ультратонкими рамками (Ultra Slim Bezel), яркость не менее 350 nits, время отклика не более 4 мс, входы HDMI 2.0, DP 1.4, Type-C, 2 порта USB 3, встроенные динамики, аудиовход, аудиовыход. Снижение синего света (Low Blue Light), отсутствие мерцания экрана (Flicker-free). Функция настройки цветовой гаммы (Color Weakness). Возможность вертикального и горизонтального вращения на 90 градусов.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27 дюймов, 1920x1080 Full HD, IPS, ультратонкими рамками (Ultra Slim Bezel), яркость не менее 250 nits, время отклика не более 5 мс, входы HDMI, DP, DVI, встроенные динамики, аудиовход, аудиовыход, 3 порта USB 3. Отсутствие мерцания экрана (Flicker-free), функция настройки цветовой гаммы (Color Weakness). Возможность вертикального и горизонтального вращения на 90 градусов.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течение гарантийного срока поставщик обязан устранить выявление дефекты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23.8 дюйма (60,5 см), IPS, углы обзора: 178 градусов по горизонтали, 178 градусов по вертикали. Разрешение не менее 1920x1080, частота не менее 75 Гц, яркость не менее 300 cd/, время отклика не более 4 мс, плотность пикселей не менее 93 пикселя на дюйм. Отсутствие мерцания экрана (Flicker-free), сниженный уровень синего света (Low Blue Light), режим легкого чтения (Easy Read), наличие режимов адаптивной синхронизации изображения. Поддержка не менее 16,7 млн цветов. Коэффициент контрастности 1000:1. Входы - не менее 1x HDMI 1.4, 1x DisplayPort DP 1.2, 1x VGA, 1x DVI-D, встроенные динамики, аудиовход, аудиовыход. Регулировка положения экрана на подставке - регулировка высоты до 130 мм, наклон до 5/25 градусов, поворот вокруг оси +/- 90 градусов, разворот +/- 180 градусов, встроенный блок питания. Комплектация: кабель HDMI, кабель VGA, кабель DP, кабель питания с двухконтактной вилкой.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формата A4 с разрешение печати не меньше 600x600 dpi. Скорость печати — 18 страниц в минуту. Обязательное использование картриджей Canon 725 или HP 85A. Комплектация: USB-кабель с фильтром, сетевой кабель с двухконтактной вилкой. Доставку товара до складского хозяйства Заказчика (ул. Аргишти, 1) осуществляет Продавец. Гарантия — не менее 365 дней.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