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25/12-ԷԱՃ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ՍՄՍԲԿ-ԷԱՃԱՊՁԲ-25/12</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25/12-ԷԱՃ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25/12-ԷԱՃ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25/12-ԷԱՃ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для грудных отведений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впитывающая желатиновая губка, нерастворимая в воде и обладающая гемостатическим эффектом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5-8см,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размер 14Fr, набор для прокола надлобковой цистостомы,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размер 16Fr, набор для прокола надлобковой цистостомы, который включает в себя 2 зубца силиконового катетера, латексный баллон /5,3 мм (±0,1 мм)/объемом 10 мл и соответствующий металлический троакар. Формат: ПК.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разработанный для инструмента LMDQ-60. Застежки изготовлены из титана ТА, четырехрядные, с ножом между вторым и третьим рядами, высота застежки 3,8 мм, в закрытом состоянии 1,5 мм. Гарантийное письмо от производителя линейного режущего инструмента относительно совместимости поставляемых картриджей. В стерильной заводской упаковке, для одноразового использования. Международные сертификаты качества: EC (93/42EEC) или EU (2017/745) или FDA,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боброва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груши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без манжета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22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 ходовой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Блекмор Fr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сливного устройства-мягкий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дренажный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торакальный на стилете 22CH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эпицистома размер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линейного режущего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иглы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