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55" w:rsidRDefault="004A7734">
      <w:pPr>
        <w:spacing w:line="360" w:lineRule="auto"/>
        <w:jc w:val="center"/>
        <w:rPr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Технические условия на поставку необходимых товаров</w:t>
      </w:r>
    </w:p>
    <w:tbl>
      <w:tblPr>
        <w:tblW w:w="11092" w:type="dxa"/>
        <w:jc w:val="center"/>
        <w:tblLayout w:type="fixed"/>
        <w:tblLook w:val="0000" w:firstRow="0" w:lastRow="0" w:firstColumn="0" w:lastColumn="0" w:noHBand="0" w:noVBand="0"/>
      </w:tblPr>
      <w:tblGrid>
        <w:gridCol w:w="500"/>
        <w:gridCol w:w="1110"/>
        <w:gridCol w:w="1329"/>
        <w:gridCol w:w="883"/>
        <w:gridCol w:w="1086"/>
        <w:gridCol w:w="851"/>
        <w:gridCol w:w="5333"/>
      </w:tblGrid>
      <w:tr w:rsidR="00041355">
        <w:trPr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Pr="00F1668D" w:rsidRDefault="004A7734" w:rsidP="00F1668D">
            <w:pPr>
              <w:pStyle w:val="ad"/>
              <w:jc w:val="center"/>
              <w:rPr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Н/</w:t>
            </w:r>
            <w:r w:rsidR="00F1668D">
              <w:rPr>
                <w:rFonts w:ascii="GHEA Grapalat" w:hAnsi="GHEA Grapalat" w:cs="Calibri"/>
                <w:sz w:val="16"/>
                <w:szCs w:val="16"/>
                <w:lang w:val="hy-AM"/>
              </w:rPr>
              <w:t>Л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Pr="00F1668D" w:rsidRDefault="00F1668D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CPV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Названия продуктов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характеристики, краткое описание</w:t>
            </w:r>
          </w:p>
        </w:tc>
      </w:tr>
      <w:tr w:rsidR="00041355" w:rsidRPr="00F1668D">
        <w:trPr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34111160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Внедорожники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Pr="004A7734" w:rsidRDefault="004A773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12 000 000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5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ru-RU"/>
              </w:rPr>
              <w:t>Тип автомобиля: внедорожник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Дата производства: не ранее 2024 года.</w:t>
            </w:r>
          </w:p>
          <w:p w:rsidR="00041355" w:rsidRPr="004A7734" w:rsidRDefault="004A7734">
            <w:pPr>
              <w:pStyle w:val="aa"/>
              <w:ind w:left="0"/>
              <w:rPr>
                <w:lang w:val="ru-RU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Двигатель: минимум 2,5 л, дизель, 140 л.с.</w:t>
            </w:r>
          </w:p>
          <w:p w:rsidR="00041355" w:rsidRPr="004A7734" w:rsidRDefault="004A7734">
            <w:pPr>
              <w:pStyle w:val="aa"/>
              <w:ind w:left="0"/>
              <w:rPr>
                <w:lang w:val="ru-RU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Длина/ширина/высота: минимум 5301*1905*1782</w:t>
            </w:r>
          </w:p>
          <w:p w:rsidR="00041355" w:rsidRPr="004A7734" w:rsidRDefault="004A7734">
            <w:pPr>
              <w:pStyle w:val="aa"/>
              <w:ind w:left="0"/>
              <w:rPr>
                <w:lang w:val="ru-RU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Грузовой отсек: минимум 1475*1475*500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Полезная нагрузка: минимум 485 кг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Трансмиссия: механи</w:t>
            </w:r>
            <w:bookmarkStart w:id="0" w:name="_GoBack"/>
            <w:bookmarkEnd w:id="0"/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ческая, 5-ступенчатая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Емкость топливного бака: минимум 64 л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Тормозные системы ABS, EBD, ESP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Сиденья с электрорегулировкой и режимом памяти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2 подушки безопасности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Бортовой компьютер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TFT-дисплей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Помощь при трогании на подъеме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задние датчики парковки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Кондиционер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Система Bluetooth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Система автоматического включения фар и датчика дождя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Противотуманные фары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Литые диски: 245/70/16 дюймов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Гарантийное обслуживание: минимум 5 лет или 200 000 км.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Товар должен быть новым (неиспользованным).</w:t>
            </w:r>
          </w:p>
          <w:p w:rsidR="00041355" w:rsidRDefault="004A7734">
            <w:pPr>
              <w:pStyle w:val="aa"/>
              <w:ind w:left="0"/>
              <w:rPr>
                <w:rFonts w:ascii="GHEA Grapalat" w:hAnsi="GHEA Grapalat" w:cs="GHEA Grapalat"/>
                <w:b/>
                <w:i/>
                <w:color w:val="FF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b/>
                <w:i/>
                <w:color w:val="FF0000"/>
                <w:sz w:val="20"/>
                <w:szCs w:val="20"/>
                <w:lang w:val="hy-AM"/>
              </w:rPr>
              <w:t>Обязательное условие: транспортное средство должно соответствовать условиям, установленным в техническом регламенте ТР ТС 018/2011, принятом Комиссией ЕАЭС 9 декабря 2011 года, и стандарту не ниже Евро 5, для чего Поставщик должен представить соответствующие документы.</w:t>
            </w:r>
          </w:p>
        </w:tc>
      </w:tr>
    </w:tbl>
    <w:p w:rsidR="00041355" w:rsidRDefault="00041355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041355" w:rsidRDefault="004A7734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041355" w:rsidRDefault="004A7734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9646" w:type="dxa"/>
        <w:jc w:val="center"/>
        <w:tblLayout w:type="fixed"/>
        <w:tblLook w:val="0000" w:firstRow="0" w:lastRow="0" w:firstColumn="0" w:lastColumn="0" w:noHBand="0" w:noVBand="0"/>
      </w:tblPr>
      <w:tblGrid>
        <w:gridCol w:w="4997"/>
        <w:gridCol w:w="4649"/>
      </w:tblGrid>
      <w:tr w:rsidR="00041355">
        <w:trPr>
          <w:trHeight w:val="39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jc w:val="center"/>
            </w:pPr>
            <w:r>
              <w:rPr>
                <w:rFonts w:ascii="GHEA Grapalat" w:hAnsi="GHEA Grapalat" w:cs="GHEA Grapalat"/>
                <w:i/>
                <w:sz w:val="16"/>
                <w:szCs w:val="16"/>
                <w:lang w:val="ru-RU"/>
              </w:rPr>
              <w:t xml:space="preserve">Поставка </w:t>
            </w:r>
            <w:proofErr w:type="spellStart"/>
            <w:r>
              <w:rPr>
                <w:rFonts w:ascii="GHEA Grapalat" w:hAnsi="GHEA Grapalat" w:cs="GHEA Grapalat"/>
                <w:i/>
                <w:sz w:val="16"/>
                <w:szCs w:val="16"/>
                <w:lang w:val="ru-RU"/>
              </w:rPr>
              <w:t>товаров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крайний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срок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jc w:val="center"/>
              <w:rPr>
                <w:rFonts w:ascii="GHEA Grapalat" w:hAnsi="GHEA Grapalat" w:cs="GHEA Grapalat"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i/>
                <w:sz w:val="16"/>
                <w:szCs w:val="16"/>
              </w:rPr>
              <w:t>Адрес</w:t>
            </w:r>
            <w:proofErr w:type="spellEnd"/>
            <w:r>
              <w:rPr>
                <w:rFonts w:ascii="GHEA Grapalat" w:hAnsi="GHEA Grapalat" w:cs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i/>
                <w:sz w:val="16"/>
                <w:szCs w:val="16"/>
              </w:rPr>
              <w:t>доставки</w:t>
            </w:r>
            <w:proofErr w:type="spellEnd"/>
          </w:p>
        </w:tc>
      </w:tr>
      <w:tr w:rsidR="00041355" w:rsidRPr="00F1668D">
        <w:trPr>
          <w:trHeight w:val="34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60 календарных дней с даты вступления Соглашения в силу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355" w:rsidRDefault="004A7734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г.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Масис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, Центральная площадь № 4, 4 этаж</w:t>
            </w:r>
          </w:p>
        </w:tc>
      </w:tr>
    </w:tbl>
    <w:p w:rsidR="00041355" w:rsidRDefault="004A7734">
      <w:pPr>
        <w:rPr>
          <w:rFonts w:ascii="GHEA Grapalat" w:hAnsi="GHEA Grapalat" w:cs="GHEA Grapalat"/>
          <w:b/>
          <w:i/>
          <w:sz w:val="16"/>
          <w:szCs w:val="16"/>
          <w:u w:val="single"/>
          <w:lang w:val="af-ZA"/>
        </w:rPr>
      </w:pPr>
      <w:r>
        <w:rPr>
          <w:rFonts w:ascii="GHEA Grapalat" w:eastAsia="GHEA Grapalat" w:hAnsi="GHEA Grapalat" w:cs="GHEA Grapalat"/>
          <w:sz w:val="16"/>
          <w:szCs w:val="16"/>
          <w:lang w:val="pt-BR"/>
        </w:rPr>
        <w:t xml:space="preserve">     </w:t>
      </w:r>
    </w:p>
    <w:p w:rsidR="00041355" w:rsidRDefault="00041355">
      <w:pPr>
        <w:rPr>
          <w:rFonts w:ascii="GHEA Grapalat" w:hAnsi="GHEA Grapalat" w:cs="Sylfaen"/>
          <w:b/>
          <w:i/>
          <w:color w:val="000000"/>
          <w:sz w:val="16"/>
          <w:szCs w:val="16"/>
          <w:u w:val="single"/>
          <w:lang w:val="hy-AM"/>
        </w:rPr>
      </w:pPr>
    </w:p>
    <w:p w:rsidR="00041355" w:rsidRDefault="004A7734">
      <w:pPr>
        <w:rPr>
          <w:rFonts w:ascii="GHEA Grapalat" w:hAnsi="GHEA Grapalat" w:cs="Sylfaen"/>
          <w:color w:val="000000"/>
          <w:sz w:val="16"/>
          <w:szCs w:val="16"/>
          <w:lang w:val="hy-AM"/>
        </w:rPr>
      </w:pPr>
      <w:r>
        <w:rPr>
          <w:rFonts w:ascii="GHEA Grapalat" w:hAnsi="GHEA Grapalat" w:cs="Sylfaen"/>
          <w:color w:val="000000"/>
          <w:sz w:val="16"/>
          <w:szCs w:val="16"/>
          <w:lang w:val="hy-AM"/>
        </w:rPr>
        <w:t>Процесс закупок будет организован в соответствии с требованиями части 6 статьи 15 Закона РА «О закупках».</w:t>
      </w:r>
    </w:p>
    <w:p w:rsidR="00041355" w:rsidRDefault="00041355">
      <w:pPr>
        <w:rPr>
          <w:rFonts w:ascii="GHEA Grapalat" w:hAnsi="GHEA Grapalat" w:cs="Sylfaen"/>
          <w:color w:val="000000"/>
          <w:sz w:val="16"/>
          <w:szCs w:val="16"/>
          <w:lang w:val="hy-AM"/>
        </w:rPr>
      </w:pPr>
    </w:p>
    <w:p w:rsidR="00041355" w:rsidRDefault="00041355">
      <w:pPr>
        <w:ind w:left="1440"/>
        <w:jc w:val="center"/>
        <w:rPr>
          <w:rFonts w:ascii="GHEA Grapalat" w:hAnsi="GHEA Grapalat" w:cs="Arial Unicode"/>
          <w:color w:val="000000"/>
          <w:sz w:val="16"/>
          <w:szCs w:val="16"/>
          <w:lang w:val="hy-AM"/>
        </w:rPr>
      </w:pPr>
    </w:p>
    <w:p w:rsidR="00041355" w:rsidRDefault="00041355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sectPr w:rsidR="00041355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472E"/>
    <w:multiLevelType w:val="multilevel"/>
    <w:tmpl w:val="E8629D6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55"/>
    <w:rsid w:val="00041355"/>
    <w:rsid w:val="004A7734"/>
    <w:rsid w:val="00F1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105DE0-C580-41D9-A169-23CCF8A5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16"/>
      <w:szCs w:val="16"/>
      <w:u w:val="single"/>
    </w:rPr>
  </w:style>
  <w:style w:type="character" w:customStyle="1" w:styleId="WW8Num23z2">
    <w:name w:val="WW8Num23z2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234</Words>
  <Characters>1337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5</cp:revision>
  <dcterms:created xsi:type="dcterms:W3CDTF">2025-03-27T09:00:00Z</dcterms:created>
  <dcterms:modified xsi:type="dcterms:W3CDTF">2025-03-27T09:01:00Z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2025-03-27T12:56:00Z</cp:lastPrinted>
  <dcterms:modified xsi:type="dcterms:W3CDTF">2025-03-27T08:56:00Z</dcterms:modified>
  <cp:revision>168</cp:revision>
  <dc:subject/>
  <dc:title/>
</cp:coreProperties>
</file>