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компьютерной и копировальной техники и вспомогательных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ԲԷՑ-ԷԱՃԱՊՁԲ-25/04</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компьютерной и копировальной техники и вспомогательных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компьютерной и копировальной техники и вспомогательных материалов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компьютерной и копировальной техники и вспомогательных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в комплекте с разъёмами, 15-20см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1Тб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с двумя трубками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в комплекте с разъёмами, 15-20см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 разъёмами
5E UTP, patch cord 15-20см. Гарантия: 6 месяцев.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 по меньшей мере USB 3.0
Память минимум 16Гб, 
Минимальмая скорость записи: 9Мб/с – 25Мб/с
 Минимальная скорость чтения: 40Мб/с – 70Мб/с
Гарантия: 6 месяцев.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1Тб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Форм-фактор 2,5"
Объём минимум 1Tб
Цвет - чёрный
Вид соединения минимум USB 3.0
Гарантия: 1 год.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650 VA/ 375W, AVR.
Количество батарей – максимум 1.
Батареи - 12V, 7Ah.
Выходы - 4 x Schuko, CEE7. 
Частота: 50-60Hz, 
Время перезарядки 8 часов.
Максимальный шум (dB): 40.
Продолжительность преобразования: 6ms.
Автоматическое определение частоты входного напряжения.
Автоматическая регулировка напряжения.
Protection Class :IP20.
Дополнительно должен быть предоставлен один кабель Power cord (C13).  
Гарантия: 2 года.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процессор: минимум Cores - 6, Max Turbo Frequency -  минимум 5 GHz, Cache -  минимум 24 MB SmartCache,
Оперативная память: минимум 16GB DDR4, Memory Expansion Slots –  минимум 2,
Внутренние жёсткие диски: минимум 256 GB PCIe NVMe SSD (Up to 1,000 MB/s Write Speed  2,000 MB/s Read Speed) и минимум 512 GB SATA SSD или 1TB HDD7.2k` rpm
Операционная система: Лицензионная Windows 11 Pro 64bit or later, заранее установленная на диске SSD(256GB)
(на корпусе должен быть подтверждающий лицензию голографический знак),
Мышка и клавиатура – беспроводные (в комплекте с батарейками), 
Цвет: чёрный,
Внешние порты:
headphone/microphone combo,  минимум 1xUSB Type-A 480 Mbps, 1xUSB  Type-A 5-10Gbps, общее кол-во USB Type-A портов:  минимум 6,  
audio-out, power connector,  RJ-45 port 10/100/1000 Mbps, HDMI, DisplayPort (or VGA)
Монитор: минимум 23՛՛-24՛՛ 
Разрешение: Full HD 1920 x 1080
Формат: 16:9
Номинальный коэффициент контрастности минимум 1000:1 
Яркость - 250-300 cd/m2
Время отклика: 5-12мс
Соединения: HDMI, DisplayPort (or VGA)
Компьютер, монитор, беспроводные мышка и клавиатура должны быть произведены одним производителем (брендом).
Наличие как минимум одного лицензированного сервисного центра на территории РА (предоставить ссылку с данными сервисного центра на веб сайте производителя) 
Требуется лист сертификации производителя (MAF) или DAF
Дополнительно должны быть предоставлены: кабель HDMI 1.8м – 1 шт, и 2 шт CEE 7/7 - IEC 320 C13 кабелей. 
Гарантия: 3 года.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частота:
1880-1900 MHz
Экран на трубке: да
Цвет освещения экрана на трубке: белый или синий 
Кол-во мелодий: минимум 20
Телефонная книга: минимум 50 номеров
Громкая связь на трубке: да
Функция Caller ID: да
Определение входящего номера: да
Ночной режим: да
Размер аккумуляторов: AAA
Кол-во аккумуляторов в трубке: 2
Длительность зарядки аккумулятора: максимум 7 часов
Время в режиме разговора: минимум 15 часов
Цвет: чёрный или серый
Регулировка уровня звука трубки: да
Регулировка уровня звука звонка: да 
Гарантия: 2 года.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с двумя трубками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частота:
1880-1900 MHz
Радиус действия: до 50 м (внутри здания), до 300 м (на открытом пространстве) 
Экран на трубке: да
Цвет освещения экрана на трубке: белый или синий 
Кол-во мелодий: минимум 20
Телефонная книга: минимум 50 номеров
Громкая связь на трубке: да
Функция Caller ID: да
Определение входящего номера: да
Сохранение принятых звонков: минимум 10 номеров 
2 радиотрубки: да
Размер аккумуляторов: AAA
Кол-во аккумуляторов в трубке: 2
Длительность зарядки аккумулятора: максимум 7 часов
Время в режиме разговора: минимум 15 часов
Цвет: чёрный или серебристый
Гарантия: 2 года.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в комплекте с разъёмами, 15-20см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1Тб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с двумя трубками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