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2025.03.28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ԵՊՀ-ԷԱՃԱՇՁԲ-25/87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ԵՊՀ-ԷԱՃԱՇՁԲ-25/87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2025.03.28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ԵՊՀ-ԷԱՃԱՇՁԲ-25/87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Դիմորդի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 գովասանագիր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391.81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4.6907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422.41</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2025.04.09.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ԵՊՀ-ԷԱՃԱՇՁԲ-25/87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ԵՊՀ-ԷԱՃԱՇՁԲ-25/87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ԵՊՀ-ԷԱՃԱՇՁԲ-25/87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«ԵՊՀ-ԷԱՃԱՇՁԲ-25/87»*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ԵՊՀ-ԷԱՃԱՇՁԲ-25/87*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«ԵՊՀ-ԷԱՃԱՇՁԲ-25/87»*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ԵՊՀ-ԷԱՃԱՇՁԲ-25/87*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Դիմորդների հետ տարվող աշխատանքների բաժին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Դիմորդի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դիմորդի ուղեցույց  2025 Չափս`17x24, 178 էջ, տպագրություն՝ 1+1,
թուղթ՝ 80 գր. oֆսեթ
Տպագրության եղանակը՝օֆսեթ,
Շապիկը՝ անփայլ կավճապատ 350 գր.,
տպագր. 4+0, անփայլ լամինացիա: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20 տարբեր բուկլետներ
A4 չափսի, տպագր. 4+4, թուղթը՝ 200 գր., անփայլ կավճապատ, 1 ծալքով (բիգովկա), 20 տարբեր տեսակի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 գովասանագիր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 սպառվելու է պատվիրատուի կողմից տրված պատվեր-հայտերի հիման վրա:Մեր կողմից  տրամադրվելու է PDF ֆայլ:
A4 չափսի, տպագր. 4+0 միակողմանի, թուղթը՝ 300-350 գր.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2025 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Դիմորդի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 գովասանագիր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