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ԲԿԳԿ-ԷԱՃԱՊՁԲ-25/12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գիտական սարքերի և սարքավորումների ձեռքբերման նպատակով ԲԿԳԿ-ԷԱՃԱՊՁԲ-25/12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ԲԿԳԿ-ԷԱՃԱՊՁԲ-25/12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գիտական սարքերի և սարքավորումների ձեռքբերման նպատակով ԲԿԳԿ-ԷԱՃԱՊՁԲ-25/12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գիտական սարքերի և սարքավորումների ձեռքբերման նպատակով ԲԿԳԿ-ԷԱՃԱՊՁԲ-25/12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ԲԿԳԿ-ԷԱՃԱՊՁԲ-25/12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գիտական սարքերի և սարքավորումների ձեռքբերման նպատակով ԲԿԳԿ-ԷԱՃԱՊՁԲ-25/12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սենյակների մոդուլային հավաքածու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18</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B552A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Պատվիրատուի ղեկավարի պատճառաբանված որոշումը լիազորված մարմինը հրապարակում է տեղեկագրում:</w:t>
      </w:r>
      <w:r w:rsidR="00F34DFE"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ԲԿԳԿ-ԷԱՃԱՊՁԲ-25/12</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ԲԿԳԿ-ԷԱՃԱՊՁԲ-25/12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ԲԿԳԿ-ԷԱՃԱՊՁԲ-25/12</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95022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«ԲԿԳԿ-ԷԱՃԱՊՁԲ-25/12»*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Բարձրագույն կրթության և գիտության կոմիտե</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ԲԿԳԿ-ԷԱՃԱՊՁԲ-25/12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«ԲԿԳԿ-ԷԱՃԱՊՁԲ-25/12»*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ԲԿԳԿ-ԷԱՃԱՊՁԲ-25/12</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«ԲԿԳԿ-ԷԱՃԱՊՁԲ-25/12»*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Բարձրագույն կրթության և գիտության կոմիտե</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ԲԱՐՁՐԱԳՈՒՅՆ ԿՐԹՈՒԹՅԱՆ և ԳԻՏՈՒԹՅԱՆ ԿՈՄԻՏԵԻ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bookmarkStart w:id="10" w:name="_GoBack"/>
      <w:r w:rsidR="00A330C5" w:rsidRPr="00A330C5">
        <w:rPr>
          <w:rFonts w:ascii="Calibri" w:hAnsi="Calibri" w:cs="Calibri"/>
          <w:sz w:val="20"/>
          <w:szCs w:val="20"/>
          <w:lang w:val="hy-AM"/>
        </w:rPr>
        <w:t>:</w:t>
      </w:r>
      <w:bookmarkEnd w:id="10"/>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սենյակների մոդուլային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սենյակների մոդուլային հավաքածուի մատակարարում, մոնտաժում, փորձարկում, ուսուցում  և լիցենզավորում ըստ ISO ստանդարտի։
Միկրո-նանոէլեկտրոնիկայի, դրա առանձին տարերի և բաղադրիչների պատրաստման և բնութագրման համար անհրաժետ ISO ստանդարտով սահմանված  ISO8-ից մինչև ISO5 դասի մաքրության լաբորատոր պայմանների ապահովման  նպատակով նախատեսված «Մաքուր սենյակների մոդուլային հավաքածուն» բաղկացած է՝ 1․ Համալիրի հատուկ մոդուլների կառուցվածքային տարրերից և բաղադրիչներից,  2․ Ջեռուցման  և ներքին օդի մաքրման և ախտահանման ինքնավար համակարգից, 3․ Դիսպետչերական և կլիմայի կառավարման համակարգից, 4․ Էլեկտրական սարքավորումներից։ Հողանցումից։ Լուսավորություն, 5․ մաքուր սենյակի միջավայրի մոնիտորինգի համակարգից, 6․ մաքուր սենյակներին ներկառուցվող քիմիական հատուկ քարշիչ պահարանների հավաքածույից, 7․ հատուկ մաքրության գազերի մատակարարման համակարգից և 8․ դիզելային գեներատորից։ 
Սունյ մրցույթային հայտով նախատեսվում է միայն 1-ից 5 կետերում բերված բաղադրիչների մատակարարում, մոնտաժում և փորձարկում՝ համապատասխան ակտերի տրամադրմամբ։ Իսկ 6-ից 8 կետերում բերված բաղադրիչները նախաատեսվում է իրականացնել առանձին մրցույթային հայտով։ 
1․ Համալիրի մոդուլների հավաքման կառուցվածքային տարրեր (կառուցողական համալիր) (ԿՄ)
Բարձր ճնշման պլաստիկից (HPL) պատրաստված՝ մաքուր սենյակների համար նախատեսված, առաստաղի հակաբակտերիալ վահանակներ։
Պատի հակաբակտերիալ սենդվիչ պանելներ՝ պատրաստված բարձր ճնշման պլաստիկից (HPL) մաքուր սենյակների համար, չափերը 1000x2500(h) մմ-1050x2550(h) մմ ։ 
IE ալյումինե պրոֆիլ։
Ալյումինե պրոֆիլ IEX (ներկված)։
Ալյումինե պրոֆիլ OX+O m/n 330։
Ալյումինե պրոֆիլ 2L լինոլեումի տակ մ/ն 102։
Ալյումինե պրոֆիլ L տեսակի։
Ալյումինե պրոֆիլ F տեսակի։
Շրջանակ պատի վահանակների համար պրոֆիլային խողովակից 60x40-ից 65x45 միջակայքում։
Արտաքին անկյունային բաժակներ։
Ներքին անկյունային բաժակներ։
Դինամիկ տիպի փոխանցման պատուհան՝ օդափոխիչով և HEPA զտիչներով՝ 400x400x400-ից 500x500x500 միջակայքում։
Օդային ցնցուղ ISO7-ISO6 աստիճան։
Տրիպլեքս պատուհանի դիտում ալյումինե շրջանակով (հատակից մինչև մաքուր առաստաղի մակարդակ h-2,5մ-2,6 մ)։
Սպառվող նյութեր, ամրացումներ և այլն ցանկապատով սենյակների համար (ներառյալ պատուհանների և դռների շրջանակները, միակցիչները, հողակցիչները, մուտքի լյուկերը)։
Ոչ ստանդարտ միաթև դուռ, կախովի, ալյումինե շրջանակ՝ լցված HPL պլաստիկով։
Հաղորդող լինոլեում մաքուր սենյակների համար։
2 Ջեռուցման  և ներքին օդի մաքրման և ախտահանման ինքնավար համակարգ
Օդափոխման հիգիենիկ համակարգը ներառում է ՝ տաք պահուստ, EU3, F7, F9 մոդելի ֆիլտրեր, ուղիղ գոլորշիացուցիչ, օդափոխիչ, ճկուն միակցիչներ, խլացուցիչ, կառավարման վահանակ և մոնտաժման համար նախատեսված գործիքների հավաքածու։ Նշված համակարգը ունի հետևյալ տեխնիկական պարամետրերը Օդի հոսքը 6000մ3/ժ-61000մ3/ժ, Օդի ճնշումը 600Պա-650Պա, Օդի դուրս մղման հոսքը 5400մ3/ժ+ 5450մ3/ժ, դրսի ճնշումը 250Պա-ից 270Պա (Lair=6000 մ3/ժ-6100 մ3/ժ, Pair=600 Պա-650 Պա, Lout =5400 մ3/ժ-5500 մ3/ժ, Pout=250 Պա-260 Պա)։
Գոլորշու խոնավացուցիչ 60 լ/ժ-65  լ/ժ ՝ հագեցած գոլորշու բաշխիչ համակարգով, ջրամատակարարման խողովակով, խոնավության տվիչներով։
Կոմպրեսորային-խտացնող ագրեգատ՝ միացման լրակազմով Qսառ=105կՎտ-115կՎտ ։
H14 HEPA ֆիլտրով զտիչ տուփ՝ մաքուր օդ մատակարարելու համար 350x350մմ-ից 360x360մմ չափերով։
H14 HEPA ֆիլտրով զտիչ տուփ՝ մաքուր օդ մատակարարելու համար 600x600մմ-ից 650x650մմ չափերով։
U15 ULPA ֆիլտրով զտիչ տուփ՝ մաքուր օդ մատակարարելու համար 600x600մմ-ից 650x650մմ  չափերով։
Օդի ծախսի կարգավորիչ։
0,5-ից 0,8 մմ հաստությամբ ցինկապատ պողպատից պատրաստված օդափոխման խողովակների հավաքածու։
Փականների, խլացուցիչների, կափույրների հավաքածու։
Խողովակների մեկուսացման հավաքածու։
Սառեցման միավորի խողովակաշար։
Տաք ջրի խողովակաշար։
Սառը ջրի խողովակաշար։
Կոյուղու խողովակաշար։
3․ Դիսպետչերական և կլիմայի կառավարման համակարգ  
Դիսպետչերական կառավարման էկրան։
Սպառվող նյութեր (մալուխներ, լարեր, ամրացման դետալներ և այլն) հավաքածու։
4․ Էլեկտրական սարքավորումներ։ Հողանցում։ Լուսավորություն
Լուսատու LED 600x600-ից 650x650մմ  տեսահոլովակ 40 Վտ-ից 45 Վտ հզորությամբ, IP54։
Էլեկտրասարքավորումներ տիպիկ գործող/վերակենդանացման միավորի տարածքները պատի պարիսպներով լուսավորելու համար (անջատիչներ, միացման տուփեր, սկուտեղներ, կախիչներ, վահաններ, մալուխներ և լարեր, տերմինալային բլոկներ և այլն) IP55։ Եվ այլ ընդհանուր սարքավորումներ։
5․ Մաքուր սենյակի միջավայրի մոնիտորինգի համակարգից
Վերահսկողության և կառավարման հասցեական սարք։ Իդիկացիոն և ղեկավարման բլոկ։ Ծխի հասցեաական տվիչ։ Ծխահեռացման ավտոմատիկայի մոդուլ։ Ինտերֆեյսի մոդուլ ևայլն։
Լրացուցիչ պայմանններ՝
1. Ձեռնարկներ      
Օգտագործողի և տեխնիկական սպասարկման համար ձեռնարկներ անգլերեն (պարտադիր) և ռուսերեն (առկայության դեպքում) լեզուներով։
2. Ուսուցում
Մատակարարի մասնագետի կողմից սարքի վրա աշխատանքի ուսուցում ՀՀ ԳԱԱ  Քիմիական ֆիզիկային ինստիտուտի առնվազն 3 աշխատակցի համար։ Անհրաժեշտության դեպքում՝ հեռավար ուսուցում արտադրողի ներկայացուցչի կողմից:
3. Մաքուր սենյակների մոդուլային հավաքածուի մատակարարում, տեղադրում, փորձարկում և լիցենզավորում.
Սարքը տեղադրվում և փորձարկվում է ինստիտուտում (հասցե՝ Երևան, Պ. Սեվակի փողոց, շ. 5/2)։ Մատակարարվող ապրանքները պետք է ունենան ISO ստանդարտով վավերականությունը հավաստող փաստաթուղթ։ Բոլոր ուղեկցող փաստաթղթերում որպես ապրանքի վերջնական գնորդ և օգտագործող նշվում է «ՀՀ ԳԱԱ  Ա.Բ. Նալբանդյանի անվան Քիմիական ֆիզիկայի ինստիտուտ» ՊՈԱԿ-ը (այսուհետ՝ ՀՀ ԳԱԱ  Քիմիական ֆիզիկային ինստիտուտ):
Հավաքածուի լիցենզավորումն (Սերտիֆիկացում) իրականացվում է նախագծային պահանջներին համապատասխան՝ սահմանված ISO ստանդարտներով (ISO8-ից մինչև ISO5 դասի,  որպես մեկ ամբողջական համակարգ՝  1-ից 8 բաղադրիչների համատեղմամբ։
4. Երաշխիքներ
Սարքավորման անվճար երաշխիքային սպասարկման ժամկետ - առնվազն 12 ամիս։ 
Բոլոր համակարգչային ծրագրերը պետք է լինեն լիցենզավորված և համատեղելի ներկայումս օրինական օգտագործվող օպերացիոն համակարգերի հետ։
Մատակարարը արտադրողի կամ արտադրողի պաշտոնական ներկայացուցչի կողմից պետք է տրամադրի հետերաշխիքային ժամանակահատվածում (12 ամիս երաշխիքային ժամկետի ավարտից հետո), նվազագույնը 5 տարի ժամանակով, փաստաթղթավորված երաշխիքներ առ այն, որ մատակարարված սարքավորումը Ինստիտուտի հայտի դեպքում կապահովվի (վճարովի) անհրաժեշտ պահեստամասերով, նյութերով, դետալներով, ծախսվող արագամաշ և օժանդակ պարագաներով, անհրաժեշտության դեպքում կիրականացվի սարքավորման տեխնիկական սպասարկում կամ վերանորոգում՝ վճարովի հիմունքներով ՀՀ ԳԱԱ Քիմիական ֆիզիկայի ինստիտուտում, առանց միջնորդի՝ ուղղակի արտադրողի կամ իր պաշտոնական ներկայացուցչի կողմից: 
ՀՀ ԳԱԱ Քիմիական ֆիզիկային ինստիտուտի կողմից մատակարարման պայմանագիրը կնքելու համար Մատակարարի կողմից պարտադիր պետք է ներկայացվի համապատասխան գրություն արտադրողից կամ ՀՀ տարածքում արտադրողի պաշտոնական ներկայացուցչի կողմից, առ այն, որ․
•	Ինստիտուտն արտադրողի կողմից վերցվում է հաշվառման՝ հետագա տարիներին սարքի սպասարկման, անհրաժեշտ պահեստամասերի, արագամաշ և ծախսվող պարագաների մատակարարման նպատակով՝ ուղղակի, առանց միջնորդի։ 
Մատակարարի անհասանելիության դեպքում վերոնշված պարտավորությունն իրականացնում է արտադրողը կամ արտադրողի պաշտոնական ներկայացուցիչը ՀՀ-ում (արտադրողի կամ արտադրողի պաշտոնական ներկայացուցչի կողմից պարտավորագիրը պարտադիր պետք է ներկայացվի մինչև մատակարարման պայմանագրի կնքումը)։
Հայտը կազմվել է կից  Հավելվածներ 1-5-ում բերված փաստաթղթերի հիման վրա, որոնք հանդիսանում են հայտի անբաժան մասը, իսկ պահանջվող «Մաքուր սենյակների մոդուլային հավաքածուն»  պետք է բավարարի դրանց պահանջներին։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ԳԱԱ Ա․Բ․ Նալբանդյանի անվան քիմիական ֆիզիկայի ինստիտուտ, Հասցե Պ․ Սևակ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մինչև 28.02.2026թ-ն, մասնավորապես՝ Առաջին փուլում՝ մինչև 30․09․2025-ը սահմանված ժամկետում, իրականացվում է ապրանքի մատակարարում՝ մատակարարման վայր(70%) ։ Երկրորդ փուլում՝ մինչև 28․02․2026-ը սահմանված ժամկետում, իրականացվում է ապրանքի մոնտաժումը, փորձարկում, ուսուցումը  և սերտիֆիկացումը (30%)։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սենյակների մոդուլային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552A6" w:rsidTr="007A2020">
        <w:trPr>
          <w:tblCellSpacing w:w="7" w:type="dxa"/>
          <w:jc w:val="center"/>
        </w:trPr>
        <w:tc>
          <w:tcPr>
            <w:tcW w:w="0" w:type="auto"/>
            <w:vAlign w:val="center"/>
          </w:tcPr>
          <w:p w:rsidR="0038400D" w:rsidRPr="00857ECA" w:rsidRDefault="0095022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2A" w:rsidRDefault="0095022A">
      <w:r>
        <w:separator/>
      </w:r>
    </w:p>
  </w:endnote>
  <w:endnote w:type="continuationSeparator" w:id="0">
    <w:p w:rsidR="0095022A" w:rsidRDefault="0095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2A" w:rsidRDefault="0095022A">
      <w:r>
        <w:separator/>
      </w:r>
    </w:p>
  </w:footnote>
  <w:footnote w:type="continuationSeparator" w:id="0">
    <w:p w:rsidR="0095022A" w:rsidRDefault="0095022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1468E5"/>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2AE8C-1BCA-4183-8E0B-27A01703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8488</TotalTime>
  <Pages>53</Pages>
  <Words>17827</Words>
  <Characters>101616</Characters>
  <Application>Microsoft Office Word</Application>
  <DocSecurity>0</DocSecurity>
  <Lines>846</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568</cp:revision>
  <cp:lastPrinted>2018-02-16T07:12:00Z</cp:lastPrinted>
  <dcterms:created xsi:type="dcterms:W3CDTF">2020-06-03T14:33:00Z</dcterms:created>
  <dcterms:modified xsi:type="dcterms:W3CDTF">2025-01-21T13:09:00Z</dcterms:modified>
</cp:coreProperties>
</file>