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Տարաբնույթ միջավայրերում միկրոպլաստիկի քանակական և որակական որոշման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ԲԿԳԿ-ԷԱՃԱՊՁԲ-25/16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ԲԿԳԿ-ԷԱՃԱՊՁԲ-25/16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«ԲԿԳԿ-ԷԱՃԱՊՁԲ-25/16»*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«ԲԿԳԿ-ԷԱՃԱՊՁԲ-25/16»*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ԲԿԳԿ-ԷԱՃԱՊՁԲ-25/16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«ԲԿԳԿ-ԷԱՃԱՊՁԲ-25/16»*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Տարաբնույթ միջավայրերում միկրոպլաստիկի քանակական և որակական 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 (standalone) FT-IR սպեկտրոմետր մանրադիտակ, չափսերը 30 cm x 67 cm x 57 cm (w x h x d) թույլատրելի շեղումը նշված ից ոչ ավել քան 10%
• Հերմետիկ պատյան, նախատեսված չոր օդով կամ ազոտով մաքրման համար
• Օպտիկա. ոսկեպատ հայելիներ միջին IR տիրությում առավելագույն զգայունության համար, ZnSe պատուհաններ և ճառագայթների բաժանարար, իներտ խոնավության նկատմամբ
• Ինտերֆերոմետր՝ բարձր թողունակություն, մշտական հավասարեցման ֆունկցիայով
• Դիոդային լազեր, բարձր ալիքի ճշգրտություն և հստակություն, 
• Աղբյուրը՝ , սիլիցիում կարբիդային կյանքի տևեղությունը ոչ քիչ քան 5 տարի
• Միջին տիրույթային TE-MCT դետեկտոր; սպեկտրալ տիրույթը՝ 6000-670 սմ-1; ջերմաէլեկտրական սառեցումով, ներառյալ նախաուժեղարար 
• Միջին տիրույթային  MCT-դետեկտոր, սպեկտրալ տիրույթ՝ 6000-600 սմ-1, հեղուկ ազոտով սառեցվող, ներառյալ նախաուժեղարար 
• Տվյալների հավաքման արագությունը մեկ տարրանի դետեկտորներով՝ 5 սպեկտր յուրաքանչյուր վայրկյանում 4սմ-1 լուծողականության դեպքում:
• Ծրագրային փոխանջատում  բոլոր դետեկտորների միջև;
• Սպեկտրալ լուծողականությունը` ոչ ավելի քան 2 սմ-1;
• Ներառված հավելյալ բարձր լուծողականության ֆունկցիա ոչ ավել քան 0.8 սմ-1 լուծողականությամբ 
• Ինտերֆերոմետրի երաշխիքի երկարացում մինչև 10 տարի
• Լազերի երաշխիքի երկարացում մինչև 10 տարի
• Երաշխիքի երկարացում մինչև 5 տարի MIR աղբյուրի համար
• Օբյեկտիվ 8x Cassegrain  տիպի  նախատեսված  հետևյալ ԻԿ չափումների համար ՝ Փոխանցման, -Արտացոլման և Շեղված  արտացոլման (ATR) ընդհանուր չափումների համար, NA (0.6), աշխատանքային հեռավորություն (30 մմ); հագեցած է ճնշման վերահսկմամբ շարժիչային ATR բյուրեղով ավտոմատացված ATR չափումների համար 
• ԻԿ թափանցելիության ռեժիմում չափումների համար շարժական օբյեկտիվ նախատեսված միկրոմասնիկների ուսումնասիրման համար 
• Տեսախցիկը ոչ պակաս քան 5ՄՊ ոչ պակաս քան 2592x 1944, տեսադաշտը ոչ քիչ քան 1.5մմ x 1.2մմ ; լուծողականությունը ոչ պակաս 0, 6մկմ պիքսել
• ԻԿ-ից Վիզուալ դաշտ ավտոմատ փոխարինման ֆունկցիա 
• Շարժիչային կոնդենսոր փոխանցման ավտոմատ կարգավորմամբ (ավտոֆոկուս) և ավտոմատացված տեղակայում արտացոլման և ATR-ի համար
• XY հարթություններով շարժական առարկայական սեղան , քայլերի ճշտությունը ոչ քիչ քան 0.1մկմ, կրկնելիությունը ոչ քիչ քան 1մկմ
• XYZ հարթությունների հեռակառավարման վահանակ 
• Ներդրված թիթեղ շարժական առարկայական սեղանի համար՝ փոխանցում, արտացոլում և ATR  ռեժիմների ժամանակ ավտոմատ ֆոնային չափումներ կատարելու համար, ինչպես նաև ավտոմատացված OQ/PQ թեստեր իրականացնելու համար
• Գործիքային և կատարողական որակավորման թեստեր (OQ; PQ); ներառյալ ներքին
• Սպեկտրալ առանցքների տրամաչափման ընթացակարգեր (պոլիստիրոլի ստանդարտ)
• Սպեկտրոմետրի բոլոր էական բաղադրիչների, համակարգի աշխատանքի և խոնավության  մշտական մոնիտորինգ 
• Ներքին վավերացման միավոր ավտոմատացված գործիքների հայտնի ստանդարտներով որակավորման թեստերի համար
• Վավերացված ծրագրակազմ, որը պատրաստ է աշխատել GLP-ի ,  GMP-ի կանոններին համապատասխան:
• Ծրագրային փաթեթը պետք է համապատասխան լինի 21 CFR Part11 պահանջներին բազմաշերտ օգտատերերի կառավարման հնարավորությամբ
• Ծրագրային ապահովումը պետք է քայլ առ քայլ ծանոթացնի օպերատորին մանրադիտակային վերլուծության եղանակին եվ ապահովի գործառույթների լայն շրջանակ տվյալների արդյունավետ գնահատման, վիզուալիզացիայի  եբ հաշվետվությունների համար:
-Ծրագրային փաթեթը պետք է ունենա հետևյալ ֆունկցիաները
1. Ինտերակտիվ գործառույթներ տվյալների հարմարավետ մշակման համար, ինչպիսիք են
• MIR-ում ջրի գոլորշիների և CO2-ի ավտոմատացված շտկում առանց հայտնի սպեկտրների անհրաժեշտության
• Նորմալացում, ելային սպեկտրերի շտկման, ածանցյալ հաշվարկ և սպեկտրների հանում
• Սպեկտրների միջինացում
• Սպեկտրի հաշվիչ
2. Տվյալների գնահատման մեթոդների լայն շրջանակ՝ հստակ արդյունքներ ստեղծելու համար, օրինակ.
• Մեկ և բազմակի պիկերի հավաքում, ինտերակտիվ և ավտոմատացված ռեժիմներ
• Նյութերի ստուգման սպեկտրերի համեմատության մեթոդ 
• Գրադարանի որոնում նյութի նույնականացման համար, օգտատիրոջ հատուկ գրադարանի կարգավորում
• Անվճար մեկնարկային գրադարաններ
• Սպեկտրերի մեկնաբանման գործիք
• Վերլուծել պիկերի մակերեսները և բարձրությունները, քանակական վերլուծություն (Լամբերտ-Բիրի օրենք)
• Սպեկտրների բազմաքայլ և բազմակողմանի ավտոմատացված գնահատում
• Կորի հարմարեցում
3. Հեշտ օգտագործվող գործիքներ հաշվետվությունների և տվյալների փոխանակման համար
• Վերլուծական հաշվետվությունների ստեղծում՝ նախապես սահմանված տպագրական դասավորություններով, հարմարեցված
• Սպեկտրալ տվյալների և արդյունքների գնահատման հեշտ արտահանման այլ ծրագրեր
• Սպեկտրալ տվյալներ և արդյունքների գնահատման պահելու տարբերակ ներքին կամ օգտագործողի կողմից սահմանված տվյալների բազայում
Հավելյալ ծրագրային փաթեթներ 
1. 3D, Ծրագրային փաթեթ
• 3D տվյալների մշակման, գնահատման և վիզուալիզացիայի համար.
• 2D և 3D դիտումների լայն տեսականի 3D և 4D տվյալների համար, ինչպիսիք են՝ փոփոխական չափերով 3D ցուցադրումը, կեղծ գույնը և եզրագծային գծագրեր, հետքեր 
• IR պատկերները կարող են ցուցադրվել 2D և 3D ձևերով նմուշի տեսանելի/վիդեո պատկերի վերևում կամ կողքին
2.Ինքնավար բաղադրության որոշման  ծրագրակազմ
• Ծրագրային մոդուլ նմուշների քիմիական կազմի նույնականացման համար՝ հիմնված դրանց ԻԿ կամ ռաման սպեկտրային տվյալների վրա. 
• Մեքենայացված բազմաքայլ ալգորիթմը պետք է որոշի լավագույն համընկնումը:
• Ալգորիթմը ավտոմատ կերպով գնահատում է արդյունքները մաքուր նյութերի, ինչպես նաև բարդ խառնուրդների համար՝ առանց որև է ներդրում պահանջելու օգտագործողի կողմից
• Կառուցվածքի որոնման ֆունկցիա 
• Գրադարաների ստեղծելու գրադարանների բովանդակությունը դիտելու ֆունկցիա 
• Peak search օգտագործողի կողմից սահմանված պիկերի աղյուսակների որոնում: Ներառում է պիկերի աղյուսակների տեղադրում, ինտերակտիվ պիկերի ընտրություն մեկ կամ մի քանի հայտնի սպեկտրների վրա:
3.Վիդեո ծրագրային փաթեթ (VIDEO Software package)
Ծրագրային փաթեթը նախատեսված է վիդեո-ինտերակտիվ չափումների համար,
• IR սպեկտրների և տեսանելի/վիդեո պատկերների տվյալների ձեռքբերման վերահսկում
• IR մանրադիտակի ֆունկցիոնալության վերահսկում
• անկանոն, գծային և ուղղանկյուն ցանցերի ավտոմատ քարտեզագրում
• սպեկտրների կենդանի դիտում նախքան չափումը
• ընդհանուր պատկերների ձեռքբերում և հավաքում
• սպեկտրների, IR պատկերների, տեսանելի պատկերների և ծանոթագրությունների տվյալների պահպանում մեկ ֆայլում
4. ՕԲՅԵԿՏ Ծրագրային փաթեթ (OBJECT Software package)
• IR- մանրադիտակային վերլուծության մեջ հետաքրքրություն ներկայացնող տիրույթների ավտոմատ ճանաչման, բնութագրման և նույնականացման համար:
• Գտնված մասնիկների և սպեկտրալ տիպերի քիմիական նույնականացումը 3D մանրադիտակային տվյալների միջոցով՝ օգտագործելով գրադարանի որոնում:
Գրադարաններ
1.ATR-FTIR-գրադարան բարձր հագեցվածության
• Պետք է ներառի հետևյալ նյութերի ATR սպեկտրները՝ պոլիմերներ, մոնոմերներ, հավելումներ, պլաստիկներ, լցոնիչներ, շինարարական նյութեր, կոսմետիկա, օժանդակ նյութեր, օրգանական և անօրգանական քիմիկատներ, կենսաքիմիական նյութեր, մանրաթելեր, սպիտակուցներ, ճարպաթթուներ, լիպիդներ, բաղադրիչներ, բնական արտադրանք, սիլիցիում պարունակող միացություններ, լուծիչներ, թունաքիմիկատներ, աղտոտիչներ, կիսահաղորդիչներ, ներկանյութեր, ներկեր, ծածկույթներ, սննդամթերք, սննդային հավելումներ, հանքանյութեր, քսանյութեր, մակերեսային ակտիվ նյութեր, երիկամների քարեր, դեղագործական և դեղեր, Ավելի քան 26000 սպեկտր:
2. Բարձր որակի ATR-FTIR- սպեկտրերով գրադարան պլաստիկ նյութերի և հավելումների համար 
• Գրադարանի գրառումները պետք է պարունակեն  ընդլայնված նյութական տեղեկություններ, ներառյալ պլաստիկ տեսակը, ֆիրմային անվանումը, արտադրողը, գույնը, և նյութի հատկությունները, ինչպիսիք են խտությունը, կարծրությունը:
• Գրադարանը ներառում է ոչ քիչ քան 1000 պլաստիկ նյութերի  սպեկտր  ներառյալ բիոպոլիմերներ:Պոլիմերների ամբողջական ինֆորմացիա ներառյալ արտադրող ընկերությունը և այլն: Գրադարանի տարեկան թափմացման հնարավորություն: 
Մեթոդական ցուցումների իրականացման փաթեթներ և հավաքածուներ 
1. Պոլիմերային նյութերի  հայտնաբերման  և բնութագրման  մեթոդական փաթեթ նախատեսված FT-IR   մանրադիտակի համար
Տիպիկ հավելվածներն են.
• Բացասական թեսթերի  վերլուծություն. , այնպիսի ախտոտումներ ինչպիսիք են մանրաթելերը միկրոմասնիներւ ր այլն 
• Հակադարձ մշակում . Որոշեք անհայտ նմուշների առանձին բաղադրիչները (օրինակ՝ հիմնական պոլիմերներ, լցոնիչներ և պլաստիֆիկատորներ):
• Հետազոտություն և մշակում. Վերլուծել բաղադրիչների բաշխվածությունը տարասեռների ներսում նմուշներ և պատկերացնել արդյունքը քիմիական պատկերներով
2.Միկրոմասնիկների վերլուծության մեթոդայան ցուցումների փաթեթ ՝ ներառված ծրագրեր և գրադրանային տվյալներ 
Տիպիկ հավելվածներն են 
• Տեսողական մանրադիտակային պատկերում մասնիկների հայտնաբերում
• Չափման դիրքերի ավտոմատ կարգավորում՝ անհատական համապատասխան բացվածքներով
• Քիմիական պատկերային ֆայլերում սպեկտրների նույնականացում՝ օգտագործելով ինքնության փորձարկման մեթոդը
• Միկրոմասնիկների Չափման արդյունքների վիճակագրական վերլուծություն 
3.Միկրոմասնիկների որոշման մեթոդաբանության ներդրման հավաքածու ներառված
• Միկրոմասնիկների ֆիլտրման համակարգ 1 հատ
• Անյուղ բարձր որակի ալյումին-նեոպրենային վակուումային պոմպ 1 հատ 
• Նմուշների բռնիչ 1 հատ
• Ալյումին օքսիդային ֆիլտրներ 50 հատ 
• Թափանցիկ շարժական դանակաձև (ապերտուրա) անցք  1 հատ
Տվյալների մշակման համակարգ (համակարգիչ)
Տեխնիկական պայմաններ:
• Intel i7 պրոցեսոր, 8 x 3.0 ԳՀց (կամ ավելի լավ)
• Nvidia GeForce RTX 2060 6 ԳԲ GPU (կամ ավելի լավ)
• 64 ԳԲ RAM
• 1TB SSD կամ ավելի լավ
• 1TB կոշտ սկավառակ կամ ավելի լավ
• CD/DVD գրող
• նվազագույնը 23,8 դույմանոց TFT էկրան
• 2 կամ ավելի USB 3.0, 4 կամ ավելի USB 2.0 (կամ ավելի լավ); 2x RJ-45 ցանց; 2 DisplayPort; Line-in (ստերեո/խոսափող), Line-out (ականջակալներ/բարձրախոս)
Այլ պայմաններ 
• Համակարգի տեղադրում ,  կարգաբերում  և որակավորում արտադրողի կողմից սերտիֆիկացված մասնագետի կողմից 
• Միկրոմասնիկների մեթոդաբանության ներդրում համապատասխան ԻՍՕ 24184 ստանդարտի 
• Մեթոդական փաթեթների ուսուցում ոչ քիչ քան 5 օր տևողությամբ 
• Երաշխիքային ժամկետը՝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0014, Երևան Պարույր Սևակի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Տարաբնույթ միջավայրերում միկրոպլաստիկի քանակական և որակական 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