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թաղանթների փոշենստեցման բազմաֆունկցիոնալ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ԲԿԳԿ-ԷԱՃԱՊՁԲ-25/17</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ԲԿԳԿ-ԷԱՃԱՊՁԲ-25/17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ԲԿԳԿ-ԷԱՃԱՊՁԲ-25/17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«ԲԿԳԿ-ԷԱՃԱՊՁԲ-25/17»*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թաղանթների փոշենստեցման բազմաֆունկցիոնալ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թաղանթների նստեցման վակուումային համակարգ
Չափսեր՝ ոչ ավելի, քան 1,2մ*1,3մ*2,5մ։ Վակուում խցիկում՝ (4 – 8)*10(-7) մԲար; տուրբոմոլեկուլային պոմպ առնվազն 1360 լ/վ մղման արագությամբ; չոր ընթացքի պարույրային պոմպ՝ 9-10 լ/վ մղման արագությամբ։
Խցիկի չափսեր՝  ոչ պակաս, քան 600 մմ տրամագիծ և բարձրություն: Պատրաստված է ոչ մագնիսական նյութից՝ 304 դասի չժանգոտվող պողպատից։ Չժանգոտվող պողպատից շարժական ներդիրների հավաքածու: Խցիկի բեռնում՝ առջևից, դռան վրա պատուհանի առկայություն, ջրային հովացման առկայություն։ Սարքը կառավարվում է Windows-ի վրա հիմնված ներկառուցված համակարգչով: Պտտվող բռնակ՝ տեղադրված խցիկի վերին հատվածում: Կարող է տեղավորել 30 մմ և ավելի տրամագծով առնվազն 12 տակդիրներ: Պտտման անկյուն՝ 360°, պտտման արագություն՝ մինչև 30 պտ/ր։
Տակդիրների կարգավորելի տաքացման հնարավորություն մինչև առնվազն 700 °C: Անդրադարձիչի և հանվող ապակե կապարիչի առկայություն՝ տաքացուցիչի թաղանթապատումը կանխելու համար: Շեղման մեխանիզմի առկայություն աղբյուրի և տակդիրի մինչև հեռավորությունը կարգավորելու համար՝ առնվազն 200 մմ ընթացքով:
Թաղանթների նստեցման  3 եղանակների առկայություն՝ էլեկտրոնաճառագայթային, մագնետրոնային և ռեզիստիվ: Պտտվող լիսեռով էլեկտրաօդաճնշական փականի առկայություն աղբյուրի համար:
էլեկտրոնաճառագայթային փոշենստեցման հզորություն՝ առնվազն 6 կՎտ։ Կարգավորելի հաստատուն լարում՝ ճառագայթի կայուն դիրքը պահպանելու համար:
Հագեցած է 4 հալքանոթով (գրաֆիտ, մոլիբդեն, վոլֆրամ և ալյումին)՝ 6-8 սմ3 տարողությամբ։ Ճառագայթնի արգելափակման հնարավորություն ջրի անբավարար ճնշման դեպքում՝ աղբյուրը գերտաքացումից պաշտպանելու համար: Ըստ X ևY առանցքների ճառագայթի ուղղության ղեկավարման պարույրներ՝ նախադրված սկանավորման օրինակներով և կարգավորվող հաճախականությամբ, ամպլիտուդով և պտտման արագությամբ:
Մագնետրոնային փոշենստեցման աղբյուր առնվազն 75 մմ տրամագծով թիրախի համար: Աշխատում է RF ռեժիմում՝ իմպեդանսի ավտոմատ համաձայնեցմամբ: Թվային էկրաններ առաքվող և անդրադարջած հզորությունը ցուցադրելու համար: Աղբյուրի հզորություն՝ 600 Վտ-ից ոչ պակաս։ Բարձրության և թեքության ուղղահայաց կարգավորման հնարավորություն։ Գազի հոսքի ավտոմատ հսկողություն:
Ջերմային աղբյուրների քանակ՝ 2-ից ոչ պակաս, էլեկտրամատակարարում՝ տրանսֆորմատորային (10Վ և 100A կամ 5Վ և 200A), ուժեղահոսանք մալուխներ՝ նման հոսանքներ մատակարարելու համար։ Հոսանքի կարգավորումը՝ թիրիստորային, գոլորշիացման արագությունը՝ վերահսկելի: Էլեկտրոդի երկարիչի առկայություն՝ աղբյուրը խցիկի ներսում տարբեր բարձրությունների վրա տեղադրելու համար:
Բյուրեղյա քվարցային թաղանթի հաստության չափիչի առկայություն՝ նստեցման ընթացքում թաղանթի հաստությունը համակարգչի միջոցով վերահսկելու հնարավորությամբ:
Հաճախականային լուծաչափը` ոչ պակաս, քան ±0,012 Հց, արագության լուծում՝ 0,0015 նմ/վ կամ ավելի բարձր, հիշողություն՝ մինչև 100 պրոցես, 1000 շերտ, 50 թաղանթ պահելու հնարավորությամբ:
RS232-ի և USB-ի միջոցով Windows օպերացիոն համակարգով աշխատող համակարգչի հետ միանալու հնարավորություն: Առջևի բեռնման քվարցային սենսորային գլխիկ 10 պահեստային բյուրեղներով: Սենսորային գլխիկի ջրով սառեցման և վակուումային խցիկի ներսում դիրքը կարգավորելու հնարավորություն:
Լրացուցիչ․ 
Լարման կայունացուցիչ վակուումային համակարգի համար:
10լ բալոնով առնվազն 99,9995% գերբարձր մաքրության արգոն, ճնշումը՝ 140 բարից ոչ պակաս, քանակը՝ 2։ 
Լրացուցիչ քվարցե բյուրեղներ հաստության վերահսկման համար՝ 100 հատ, պահեստային կաթոդներ՝ 20 հատ:
Գործարկում և օպերատորների ուսուցման կազմակերպում Հայաստանում։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0204, Աշտարակ-2, ՀՀ ԳԱԱ «Ֆիզիկական հետազոտությունների ինստիտուտ»,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թաղանթների փոշենստեցման բազմաֆունկցիոնալ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