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863E7" w14:textId="194450E2" w:rsidR="00954678" w:rsidRPr="00E92E66" w:rsidRDefault="00E92E66" w:rsidP="00E92E66">
      <w:pPr>
        <w:jc w:val="right"/>
        <w:rPr>
          <w:rFonts w:ascii="GHEA Grapalat" w:hAnsi="GHEA Grapalat"/>
          <w:b/>
          <w:bCs/>
          <w:sz w:val="24"/>
          <w:szCs w:val="24"/>
          <w:lang w:val="en-US"/>
        </w:rPr>
      </w:pPr>
      <w:proofErr w:type="spellStart"/>
      <w:r w:rsidRPr="00E92E66">
        <w:rPr>
          <w:rFonts w:ascii="GHEA Grapalat" w:hAnsi="GHEA Grapalat"/>
          <w:b/>
          <w:bCs/>
          <w:sz w:val="24"/>
          <w:szCs w:val="24"/>
          <w:lang w:val="en-US"/>
        </w:rPr>
        <w:t>Приложение</w:t>
      </w:r>
      <w:proofErr w:type="spellEnd"/>
      <w:r w:rsidRPr="00E92E66">
        <w:rPr>
          <w:rFonts w:ascii="GHEA Grapalat" w:hAnsi="GHEA Grapalat"/>
          <w:b/>
          <w:bCs/>
          <w:sz w:val="24"/>
          <w:szCs w:val="24"/>
          <w:lang w:val="en-US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16"/>
        <w:gridCol w:w="2876"/>
        <w:gridCol w:w="2363"/>
        <w:gridCol w:w="8193"/>
      </w:tblGrid>
      <w:tr w:rsidR="00584C86" w:rsidRPr="00D62621" w14:paraId="6A124DC7" w14:textId="77777777" w:rsidTr="008F08EC">
        <w:tc>
          <w:tcPr>
            <w:tcW w:w="185" w:type="pct"/>
            <w:vAlign w:val="center"/>
          </w:tcPr>
          <w:p w14:paraId="5BC4CB3C" w14:textId="55B0864A" w:rsidR="00584C86" w:rsidRPr="00584C86" w:rsidRDefault="00584C86" w:rsidP="00584C86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en-US"/>
              </w:rPr>
              <w:t>N</w:t>
            </w:r>
          </w:p>
        </w:tc>
        <w:tc>
          <w:tcPr>
            <w:tcW w:w="1031" w:type="pct"/>
            <w:vAlign w:val="center"/>
          </w:tcPr>
          <w:p w14:paraId="27B5B19D" w14:textId="4B9B680D" w:rsidR="00584C86" w:rsidRPr="00584C86" w:rsidRDefault="00584C86" w:rsidP="00584C86">
            <w:pPr>
              <w:jc w:val="center"/>
              <w:rPr>
                <w:rFonts w:ascii="GHEA Grapalat" w:hAnsi="GHEA Grapalat"/>
                <w:lang w:val="ru-RU"/>
              </w:rPr>
            </w:pPr>
            <w:r w:rsidRPr="004935AE">
              <w:rPr>
                <w:rFonts w:ascii="GHEA Grapalat" w:hAnsi="GHEA Grapalat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4935AE">
              <w:rPr>
                <w:rFonts w:ascii="GHEA Grapalat" w:hAnsi="GHEA Grapalat"/>
                <w:sz w:val="20"/>
                <w:szCs w:val="20"/>
              </w:rPr>
              <w:t>CPV</w:t>
            </w:r>
            <w:r w:rsidRPr="004935AE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847" w:type="pct"/>
            <w:vAlign w:val="center"/>
          </w:tcPr>
          <w:p w14:paraId="006B8E55" w14:textId="0E8CD2AD" w:rsidR="00584C86" w:rsidRPr="00D62621" w:rsidRDefault="00584C86" w:rsidP="00584C86">
            <w:pPr>
              <w:jc w:val="center"/>
              <w:rPr>
                <w:rFonts w:ascii="GHEA Grapalat" w:hAnsi="GHEA Grapalat"/>
                <w:lang w:val="en-US"/>
              </w:rPr>
            </w:pPr>
            <w:r w:rsidRPr="004935AE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2937" w:type="pct"/>
            <w:vAlign w:val="center"/>
          </w:tcPr>
          <w:p w14:paraId="3940127E" w14:textId="47AD8E55" w:rsidR="00584C86" w:rsidRPr="00D62621" w:rsidRDefault="00584C86" w:rsidP="00584C86">
            <w:pPr>
              <w:jc w:val="center"/>
              <w:rPr>
                <w:rFonts w:ascii="GHEA Grapalat" w:hAnsi="GHEA Grapalat"/>
                <w:lang w:val="en-US"/>
              </w:rPr>
            </w:pPr>
            <w:r w:rsidRPr="004935AE">
              <w:rPr>
                <w:rFonts w:ascii="GHEA Grapalat" w:hAnsi="GHEA Grapalat"/>
                <w:sz w:val="20"/>
                <w:szCs w:val="20"/>
              </w:rPr>
              <w:t>техническая характеристика</w:t>
            </w:r>
          </w:p>
        </w:tc>
      </w:tr>
      <w:tr w:rsidR="00D3722E" w:rsidRPr="00F43159" w14:paraId="27E2DD38" w14:textId="77777777" w:rsidTr="008F08EC">
        <w:tc>
          <w:tcPr>
            <w:tcW w:w="185" w:type="pct"/>
            <w:vAlign w:val="center"/>
          </w:tcPr>
          <w:p w14:paraId="5B3EC713" w14:textId="77777777" w:rsidR="00D3722E" w:rsidRPr="00D62621" w:rsidRDefault="00D3722E" w:rsidP="00D3722E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031" w:type="pct"/>
            <w:vAlign w:val="center"/>
          </w:tcPr>
          <w:p w14:paraId="12680071" w14:textId="77777777" w:rsidR="00D3722E" w:rsidRPr="00D62621" w:rsidRDefault="00D3722E" w:rsidP="00D3722E">
            <w:pPr>
              <w:jc w:val="center"/>
              <w:rPr>
                <w:rFonts w:ascii="GHEA Grapalat" w:hAnsi="GHEA Grapalat"/>
                <w:lang w:val="en-US"/>
              </w:rPr>
            </w:pPr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31151120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/501</w:t>
            </w:r>
          </w:p>
        </w:tc>
        <w:tc>
          <w:tcPr>
            <w:tcW w:w="847" w:type="pct"/>
            <w:vAlign w:val="center"/>
          </w:tcPr>
          <w:p w14:paraId="3AE5AF0A" w14:textId="77B6C403" w:rsidR="00D3722E" w:rsidRPr="00D62621" w:rsidRDefault="00D3722E" w:rsidP="00D3722E">
            <w:pPr>
              <w:jc w:val="center"/>
              <w:rPr>
                <w:rFonts w:ascii="GHEA Grapalat" w:hAnsi="GHEA Grapalat"/>
                <w:lang w:val="en-US"/>
              </w:rPr>
            </w:pP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Источник бесперебойного питания</w:t>
            </w:r>
          </w:p>
        </w:tc>
        <w:tc>
          <w:tcPr>
            <w:tcW w:w="2937" w:type="pct"/>
            <w:vAlign w:val="center"/>
          </w:tcPr>
          <w:p w14:paraId="3A0D3624" w14:textId="17017CD7" w:rsidR="00D3722E" w:rsidRPr="00F43159" w:rsidRDefault="00D3722E" w:rsidP="00D3722E">
            <w:pPr>
              <w:jc w:val="center"/>
              <w:rPr>
                <w:rFonts w:ascii="GHEA Grapalat" w:hAnsi="GHEA Grapalat"/>
              </w:rPr>
            </w:pP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Источник бесперебойного питания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ups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 xml:space="preserve">Форм-фактор: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tower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типа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выходная мощность не менее 1000ВА/700Вт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 xml:space="preserve">Тип аккумулятора: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Lead-acid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battery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При отключении электроэнергии нагрузка 200 Вт должна поддерживаться не менее 45 минут.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Максимальное время зарядки аккумулятора: 3 часа.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 xml:space="preserve">регулировка входного напряжения в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smart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режиме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Необходимо наличие сетевого модуля для мониторинга и управления, ЖК-экрана с возможностями управления (многофункциональная ЖК-панель состояния и управления),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порты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• не менее 1 сети RJ-45,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• как минимум 1 последовательный порт RJ-45,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• 1 слот для дополнительного сетевого модуля,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• 1 USB-порт,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• Не менее 8 розеток IEC C13 и не менее одного входа IEC C14, соединительный кабель должен быть типа F.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Вес: не более 20 кг,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Гарантия не менее 2 лет. Наличие не менее 2 сервисных центров на территории Армении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/>
              <w:t>Наличие сертификата производителя MAF является обязательным.</w:t>
            </w:r>
          </w:p>
        </w:tc>
      </w:tr>
      <w:tr w:rsidR="00D3722E" w:rsidRPr="00F43159" w14:paraId="148E31DF" w14:textId="77777777" w:rsidTr="008F08EC">
        <w:tc>
          <w:tcPr>
            <w:tcW w:w="185" w:type="pct"/>
            <w:vAlign w:val="center"/>
          </w:tcPr>
          <w:p w14:paraId="454D7487" w14:textId="77777777" w:rsidR="00D3722E" w:rsidRPr="00F43159" w:rsidRDefault="00D3722E" w:rsidP="00D3722E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1031" w:type="pct"/>
            <w:vAlign w:val="center"/>
          </w:tcPr>
          <w:p w14:paraId="477C27F3" w14:textId="77777777" w:rsidR="00D3722E" w:rsidRPr="00F43159" w:rsidRDefault="00D3722E" w:rsidP="00D3722E">
            <w:pPr>
              <w:jc w:val="center"/>
              <w:rPr>
                <w:rFonts w:ascii="GHEA Grapalat" w:hAnsi="GHEA Grapalat"/>
              </w:rPr>
            </w:pPr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32421300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/501</w:t>
            </w:r>
          </w:p>
        </w:tc>
        <w:tc>
          <w:tcPr>
            <w:tcW w:w="847" w:type="pct"/>
            <w:vAlign w:val="center"/>
          </w:tcPr>
          <w:p w14:paraId="01156501" w14:textId="551D9D7E" w:rsidR="00D3722E" w:rsidRPr="00F43159" w:rsidRDefault="00D3722E" w:rsidP="00D3722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Сетевой разветвитель с модулями SFP</w:t>
            </w:r>
          </w:p>
        </w:tc>
        <w:tc>
          <w:tcPr>
            <w:tcW w:w="2937" w:type="pct"/>
            <w:vAlign w:val="center"/>
          </w:tcPr>
          <w:p w14:paraId="3F2549D4" w14:textId="036500DF" w:rsidR="00D3722E" w:rsidRPr="00460961" w:rsidRDefault="00D3722E" w:rsidP="00D3722E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Сетевой коммутатор, включая модули SFP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  <w:t xml:space="preserve">Требуемые порты: 24 порта RJ-45 с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автоопределением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скорости 10/100/1000 и 4 порта SFP+ 1/10GbE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  <w:t>Возможности управления: Интернет, облако и SNMP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  <w:t>Технические возможности: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  <w:t xml:space="preserve">1. Скорость передачи данных не менее 90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Mpps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  <w:t>2. Размер таблицы MAC-адресов не менее 16 000 записей.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  <w:t xml:space="preserve">3. не менее 512 МБ SDRAM, не менее 256 МБ флэш-памяти, буфер пакетов: не менее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lastRenderedPageBreak/>
              <w:t>1,5 МБ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  <w:t xml:space="preserve">4. Задержка при 10000 Мб не должна превышать 1,5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мксек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.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  <w:t xml:space="preserve">Протоколы обслуживания.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IEEE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802.3, 802.3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u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802.3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ab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802.3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z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802.3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x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802.1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Q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802.1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p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802.3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ad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802.1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X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802.3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az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802.1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D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802.1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W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802.1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S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, 802.1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AB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LLDP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VLAN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TPM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-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based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security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RADIUS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authentication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DHCP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snooping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Static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IPv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4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routing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Address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Resolution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Protocol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(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ARP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)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Table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DHCP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relay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DHCP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server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Dual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image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support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Event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logs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Session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logging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,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Remote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syslog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 xml:space="preserve">։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  <w:t>Компоненты- Коммутатор должен включать в себя 1 кабель питания типа F и 1 дуплексный модуль SFP  до 10 км с пропускной способностью 1 Гбит/с.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  <w:t>Гарантия не менее 10 лет. Наличие не менее 2 сервисных центров на территории Армении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br w:type="page"/>
              <w:t>Наличие сертификата производителя MAF является обязательным.</w:t>
            </w:r>
          </w:p>
        </w:tc>
      </w:tr>
      <w:tr w:rsidR="00D3722E" w:rsidRPr="00F43159" w14:paraId="3B580AC7" w14:textId="77777777" w:rsidTr="008F08EC">
        <w:tc>
          <w:tcPr>
            <w:tcW w:w="185" w:type="pct"/>
            <w:vAlign w:val="center"/>
          </w:tcPr>
          <w:p w14:paraId="2E1BE20C" w14:textId="77777777" w:rsidR="00D3722E" w:rsidRPr="00F43159" w:rsidRDefault="00D3722E" w:rsidP="00D3722E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lastRenderedPageBreak/>
              <w:t>3</w:t>
            </w:r>
          </w:p>
        </w:tc>
        <w:tc>
          <w:tcPr>
            <w:tcW w:w="1031" w:type="pct"/>
            <w:vAlign w:val="center"/>
          </w:tcPr>
          <w:p w14:paraId="7EBBBC60" w14:textId="77777777" w:rsidR="00D3722E" w:rsidRPr="00F43159" w:rsidRDefault="00D3722E" w:rsidP="00D3722E">
            <w:pPr>
              <w:jc w:val="center"/>
              <w:rPr>
                <w:rFonts w:ascii="GHEA Grapalat" w:hAnsi="GHEA Grapalat"/>
              </w:rPr>
            </w:pPr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32421200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/501</w:t>
            </w:r>
          </w:p>
        </w:tc>
        <w:tc>
          <w:tcPr>
            <w:tcW w:w="847" w:type="pct"/>
            <w:vAlign w:val="center"/>
          </w:tcPr>
          <w:p w14:paraId="03369CCD" w14:textId="0C2ECF47" w:rsidR="00D3722E" w:rsidRPr="00F43159" w:rsidRDefault="00D3722E" w:rsidP="00D3722E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en-US"/>
              </w:rPr>
            </w:pPr>
            <w:r w:rsidRPr="004935AE">
              <w:rPr>
                <w:rFonts w:ascii="GHEA Grapalat" w:hAnsi="GHEA Grapalat"/>
                <w:iCs/>
                <w:sz w:val="20"/>
                <w:szCs w:val="20"/>
              </w:rPr>
              <w:t>sc/upc-lc/upc patch cord 1-2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մ</w:t>
            </w:r>
          </w:p>
        </w:tc>
        <w:tc>
          <w:tcPr>
            <w:tcW w:w="2937" w:type="pct"/>
            <w:vAlign w:val="center"/>
          </w:tcPr>
          <w:p w14:paraId="7E451588" w14:textId="7C652FD6" w:rsidR="00D3722E" w:rsidRPr="00460961" w:rsidRDefault="00D3722E" w:rsidP="00D3722E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Тип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одномодовый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Тип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разъема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LC UPC - SC UPC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Класс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волокна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G.652.D &amp; G.657.A1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Тип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волокна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OS2 9/125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мкм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Длина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волны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1310/1550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нм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Вносимые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потери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≤0.3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дБ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Возвратные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потери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≥50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дБ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Миним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.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радиус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изгиба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(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Сердечник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) 10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мм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Миним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.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радиус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изгиба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(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Кабель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) 10D/5D (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динамический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/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статический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)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Затухание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на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1310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нм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0,36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дБ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/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км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Затухание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на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1550 </w:t>
            </w:r>
            <w:proofErr w:type="spellStart"/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нм</w:t>
            </w:r>
            <w:proofErr w:type="spellEnd"/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0,22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дБ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>/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км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Исполнение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Duplex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Диаметр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кабеля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2,0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мм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Материал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оболочки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PVC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Полярность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A(Tx) - B(Rx)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Рабочая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температура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-20~70°C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br/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Температура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</w:t>
            </w:r>
            <w:r w:rsidRPr="004935AE">
              <w:rPr>
                <w:rFonts w:ascii="GHEA Grapalat" w:hAnsi="GHEA Grapalat"/>
                <w:iCs/>
                <w:sz w:val="20"/>
                <w:szCs w:val="20"/>
                <w:lang w:val="ru-RU"/>
              </w:rPr>
              <w:t>хранения</w:t>
            </w:r>
            <w:r w:rsidRPr="004935AE">
              <w:rPr>
                <w:rFonts w:ascii="GHEA Grapalat" w:hAnsi="GHEA Grapalat"/>
                <w:iCs/>
                <w:sz w:val="20"/>
                <w:szCs w:val="20"/>
              </w:rPr>
              <w:t xml:space="preserve"> -40~80°C</w:t>
            </w:r>
          </w:p>
        </w:tc>
      </w:tr>
    </w:tbl>
    <w:p w14:paraId="6CDFAB8A" w14:textId="77777777" w:rsidR="00E92E66" w:rsidRPr="00E92E66" w:rsidRDefault="00E92E66"/>
    <w:sectPr w:rsidR="00E92E66" w:rsidRPr="00E92E66" w:rsidSect="00E92E6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BD1"/>
    <w:rsid w:val="001C7BD1"/>
    <w:rsid w:val="00584C86"/>
    <w:rsid w:val="008F08EC"/>
    <w:rsid w:val="00954678"/>
    <w:rsid w:val="00D3722E"/>
    <w:rsid w:val="00E9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08E3C"/>
  <w15:chartTrackingRefBased/>
  <w15:docId w15:val="{99CE6654-6B03-4530-92F5-704A42A5A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E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2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Hayrapetyan</dc:creator>
  <cp:keywords/>
  <dc:description/>
  <cp:lastModifiedBy>Laura Hayrapetyan</cp:lastModifiedBy>
  <cp:revision>9</cp:revision>
  <dcterms:created xsi:type="dcterms:W3CDTF">2025-03-28T14:49:00Z</dcterms:created>
  <dcterms:modified xsi:type="dcterms:W3CDTF">2025-03-28T14:51:00Z</dcterms:modified>
</cp:coreProperties>
</file>