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МПЬЮТЕРНОЙ И ПРИН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2</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МПЬЮТЕРНОЙ И ПРИН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МПЬЮТЕРНОЙ И ПРИНТЕРНОЙ ТЕХНИКИ</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МПЬЮТЕРНОЙ И ПРИН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i5/новое поколение/ 12400, материнская плата h 610, оперативная память 16 ГБ, DDR4 3200 МГц, запоминающее устройство SDD m.2 512 ГБ, жесткий диск 2 ТБ sata 3, корпус компьютера с блоком питания 600 Вт, монитор компьютера 24", входы изображения VGA и FULL HD, мышь с кабелем, стандартные настройки, возможность использования без настольной подставки, клавиатура компьютера, кабель 1 метр, разъем USB стандартных размеров, 2 динамика среднего размера,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мин. ««Canon MF3010»» или эквивалентный лазерный принтер 3-в-1, с возможностью сканирования, копирования, печати, тип принтера лазерный, черно-белая печать, скорость печати 18 стр./мин, подключается к компьютеру через USB-кабель, формат бумаги А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