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2025.03.28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վիշնեվսկի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դեղորայք/ստրեպտոցիտ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սինաֆլան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ՇՄԳէՄ-ԷԱՃԱՊՁԲ-25/11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չվնասված չկոտրված  ապակե 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ապակե սրվակÝ»ñ`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Քլորամֆենիկոլ,լ chloramphenicol,  քսուք արտաքին կիրառման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2մգ/գ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ակնակաթիլներ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վիշնեվսկի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քսուք ալյումինե պարկուճ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դեղորայք/ստրեպտոցիտ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silver sulfadiazine քսուք արտաքին կիրառման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սինաֆլան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0,025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10տոկոսանոց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