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ԱՔ-ԿԵՆՏՐՈՆԱՑՎԱԾ-ԷԱՃԱՊՁԲ-25/8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ԱՔ-ԿԵՆՏՐՈՆԱՑՎԱԾ-ԷԱՃԱՊՁԲ-25/8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ԱՔ-ԿԵՆՏՐՈՆԱՑՎԱԾ-ԷԱՃԱՊՁԲ-25/8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ԱՔ-ԿԵՆՏՐՈՆԱՑՎԱԾ-ԷԱՃԱՊՁԲ-25/8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ԱՔ-ԿԵՆՏՐՈՆԱՑՎԱԾ-ԷԱՃԱՊՁԲ-25/8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ԱՔ-ԿԵՆՏՐՈՆԱՑՎԱԾ-ԷԱՃԱՊՁԲ-25/8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«ԱՔ-ԿԵՆՏՐՈՆԱՑՎԱԾ-ԷԱՃԱՊՁԲ-25/8»*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«ԱՔ-ԿԵՆՏՐՈՆԱՑՎԱԾ-ԷԱՃԱՊՁԲ-25/8»*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ԵՆԹԱԿԱՅՈՒԹՅԱՆ ՏԱԿ ԳՈՐԾՈՂ ՄԱՆԿԱՊԱՐՏԵԶՆԵՐԻ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պատրաստված արևածաղկի սերմերի լուծամզման և ճզմման եղանակով, բարձր տեսակի, զտված, հոտազերծված,1լ պլաստմասե տարաներով, ԳՕՍՏ 1129-2013։ Անվտանգությունը՝ N    2-III-4.9-01-2010 հիգիենիկ նորմատիվների, մակնշումը` ««Սննդամթերքի անվտանգության մասին»» ՀՀ օրենքի 8-րդ հոդվածի։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պինդ, կովի կաթից, աղաջրային, սպիտակից մինչև բաց դեղին գույնի, տարբեր մեծության և ձևի աչքերով:Ոչ պակաս  46 % յուղայնությամբ, պիտանելիության ժամկետը ոչ պակաս քան 90%: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Պոլիմերային թաղանթով գործարանային փաթեթավորմամբ:  Մատակարարումը ըստ  ԳՍՆՆԴծառ․ 14.03.2017թ N 85-Ն հրամանի։ Մատակարարել սառնարանային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և  չափի  մակարոնեղեն անդրոժ խմորից, կախված ալյուրի տեսակից և որակից` A (պինդ ցորենի ալյուրից),  Б (փափուկ ապակենման ցորենի ալյուրից), B (հացաթխման ցորենի ալյուրից):Մատակարարել 5կգ-ոց գործարանային փաթեթավորմամբ:  ԳՕՍՏ 875-92։ 100գ մթերքում սպիտակուցները 10,4 գրամից ոչ պակաս, ճարպերը 1,1 գրամից ոչ պակաս,ածխաջրերը 69,7գրամից ոչ պակաս Անվտանգությունը՝ըստ N 2-III-4.9-01-2010 հիգիենիկ նորմատիվների, իսկ մակնշումը` ««Սննդամթերքի անվտանգության մասին՚»» ՀՀ օրենքի 8-րդ հոդվածի: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ճակնդեղից,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 03%-ից ոչ ավել, ԳՕՍՏ 21-94: Անվտանգությունը` ըստ N 2-III-4.9-01- 2010 հիգիենիկ նորմատիվների, իսկ մակնշումը` ««Սննդամթերքի անվտանգության մասին»» ՀՀ օրենքի 8- րդ հոդվածի: Պիտանելիության մնացորդային ժամկետը` մատակարարման պահին սահմանված ժամկետի  50%-ից ոչ պակաս: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15 %-ից ոչ ավելի,  1 կգ  գործարանային փաթեթավորմամբ: ԳՕՍՏ 276-60; 100 գրամ մթերքում սպիտակուցներ 10գր.-ից ոչ պակաս,ճարպեր 1 գր.-ից  ոչ պակաս,ածխաջրեր 67գր.-ից ոչ պակաս:Անվտանգությունը և մակնշումը ՝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ապակե 1կգ գործարանային տարաներով: ՀՍՏ 48-2007: Անվտանգությունը՝ ըստ N 2-III-4.9-01-2010 հիգիենիկ նորմատիվների, իսկ  մակնշումը` ««Սննդամթերքի անվտանգության  մասին»» ՀՀ օրենքի 8-րդ հոդվածի, : Մատակարարումը ըստ  ԳՍՆՆԴծառ․ 14.03.2017թ N 85-Ն հրամանի։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