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Ծաղկասածիլներ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Ծաղկասածիլներ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Ծաղկասածիլներ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Ծաղկասածիլներ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Բույսեր-ծաղկասածիլներ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Բույսեր-ծաղկասածիլներ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Ծաղկասածիլ միամյա, առաջին վերարտադրության, հատուկ տարաներով, բացվաց փարթամ ծաղիկներով, բացվաց ծաղիկների տրամագիծը ոչ պակաս 8սմ-ից  պիտունյա, տարբեր գույնի՝ կարմիր, կապույտ, սպիտակ, կարմիր սպիտակ գծերով, կապույտ սպիտակ գծերով, կատարանտուս, ագերատում, շան բերան, ցինիյա, թավշածաղիկ / տագետես/ /бархатный цветок/ դեղին գույնի 
 Մատակարարումն իրականացվում է մատակարարի կողմից` ք. Տաշիր, Վ. Սարգսյան 94 հասցեով:
1.	Մատակարարումն իրականցվում է Գնորդի հետ համաձայնեցված օրը/երին:
2.	Մատակարարումը կատարվում է մատակարարի միջոցների հաշվին` Գնման ժամանակացույցում նշված հասցեով:
3.	Մատակարարման կոնկրետ  օրը և քանակը որոշվում է Գնորդի կողմից նախնական (ոչ շուտ քան 2 օր առաջ) պատվերի միջոցով՝ էլ. փոստով կամ հեռախոսազանգով:
4.	Նախատեսվում է գնել  2025թվականի ընթացքում՝ ընդ որում մայիսի 1-ից մինչև հունիս ամսվա 30-ը ներառյալ:
5.	Ապրանքը տեսքը, ձևը և չափերը միչև մատակարարումը պետք է համաձայնեցվի պատվիրատուի հետ /տես կից նկարներ/:
6.	Ծաղկասածիլների մատակարարումը 3000 հատ-ից ոչ պակաս քանակներով և Գնորդի հետ համաձայնեցված գույներով: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30.06.2024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Բույսեր-ծաղկասածիլներ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