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2025.04.01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ՀՀԿԳՄՍՆԷԱՃԾՁԲ-25/58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ԿՐԹՈՒԹՅԱՆ ԳԻՏՈՒԹՅԱՆ ՄՇԱԿՈՒՅԹԻ ԵՎ ՍՊՈՐՏԻ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Վ.Սարգսյան 3, Կառավարական տուն 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ԱՅԼ ՊՈԼԻԳՐԱՖԻԱԿԱՆ ԱՐՏԱԴՐԱՆՔԻ ՏՊԱԳՐՄԱՆ ԾԱՌԱՅՈՒԹՅՈՒՆՆԵՐ («ՇԱԽՄԱՏ» 2-ՐԴ ԵՎ 3-ՐԴ ԴԱՍԱՐԱՆՆԵՐԻ ՎԱՐԺՈՒԹՅՈՒՆՆԵՐԻ ՏԵՏՐ)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Լիանա Խառատյան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010-599-626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liana.kharatyan@escs.am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ԿՐԹՈՒԹՅԱՆ ԳԻՏՈՒԹՅԱՆ ՄՇԱԿՈՒՅԹԻ ԵՎ ՍՊՈՐՏԻ ՆԱԽԱՐԱՐՈՒԹՅՈՒՆ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ՀՀԿԳՄՍՆԷԱՃԾՁԲ-25/58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2025.04.01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ԿՐԹՈՒԹՅԱՆ ԳԻՏՈՒԹՅԱՆ ՄՇԱԿՈՒՅԹԻ ԵՎ ՍՊՈՐՏԻ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ԿՐԹՈՒԹՅԱՆ ԳԻՏՈՒԹՅԱՆ ՄՇԱԿՈՒՅԹԻ ԵՎ ՍՊՈՐՏԻ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ԱՅԼ ՊՈԼԻԳՐԱՖԻԱԿԱՆ ԱՐՏԱԴՐԱՆՔԻ ՏՊԱԳՐՄԱՆ ԾԱՌԱՅՈՒԹՅՈՒՆՆԵՐ («ՇԱԽՄԱՏ» 2-ՐԴ ԵՎ 3-ՐԴ ԴԱՍԱՐԱՆՆԵՐԻ ՎԱՐԺՈՒԹՅՈՒՆՆԵՐԻ ՏԵՏՐ)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ԿՐԹՈՒԹՅԱՆ ԳԻՏՈՒԹՅԱՆ ՄՇԱԿՈՒՅԹԻ ԵՎ ՍՊՈՐՏԻ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ԱՅԼ ՊՈԼԻԳՐԱՖԻԱԿԱՆ ԱՐՏԱԴՐԱՆՔԻ ՏՊԱԳՐՄԱՆ ԾԱՌԱՅՈՒԹՅՈՒՆՆԵՐ («ՇԱԽՄԱՏ» 2-ՐԴ ԵՎ 3-ՐԴ ԴԱՍԱՐԱՆՆԵՐԻ ՎԱՐԺՈՒԹՅՈՒՆՆԵՐԻ ՏԵՏՐ)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ՀՀԿԳՄՍՆԷԱՃԾՁԲ-25/58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liana.kharatyan@escs.am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ԱՅԼ ՊՈԼԻԳՐԱՖԻԱԿԱՆ ԱՐՏԱԴՐԱՆՔԻ ՏՊԱԳՐՄԱՆ ԾԱՌԱՅՈՒԹՅՈՒՆՆԵՐ («ՇԱԽՄԱՏ» 2-ՐԴ ԵՎ 3-ՐԴ ԴԱՍԱՐԱՆՆԵՐԻ ՎԱՐԺՈՒԹՅՈՒՆՆԵՐԻ ՏԵՏՐ)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(«Շախմատ 2» վարժությունների 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(«Շախմատ 3» վարժությունների տետր/)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391.57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4.6159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423.72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2025.04.15. 12:00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ՀՀԿԳՄՍՆԷԱՃԾՁԲ-25/58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ԿՐԹՈՒԹՅԱՆ ԳԻՏՈՒԹՅԱՆ ՄՇԱԿՈՒՅԹԻ ԵՎ ՍՊՈՐՏԻ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ՀՀԿԳՄՍՆԷԱՃԾՁԲ-25/58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«ՀՀԿԳՄՍՆԷԱՃԾՁԲ-25/58»*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ՀՀԿԳՄՍՆԷԱՃԾՁԲ-25/58*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«ՀՀԿԳՄՍՆԷԱՃԾՁԲ-25/58»*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ՀՀԿԳՄՍՆԷԱՃԾՁԲ-25/58*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(«Շախմատ 2» վարժությունների 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2-րդ դասարանի «Շախմատ» առարկայի վարժությունների տետր:
Վարժությունների տետրի անվանումը. «Շախմատ 2»
Յուրաքանչյուր վարժության տետրի մեկ օրինակի տեխնիկական չափանիշներ.
Չափսը  206 x 260 մմ
Ծավալը   3,25 տպ.մամուլ
Թուղթը`   70 գր/մ քառ., օֆսեթ
Կազմի թուղթը` ստվարաթուղթ, 250գ 
Տեքստի գույները՝   4 + 4
Կազմի գույները՝   4+0
Կազմելու ձևը` լամինացված, թելակար
Տպաքանակը՝ 40100 օրինակ 
Վարժությունների տետրերի  էլեկտրոնային և օֆսեթ տարբերակները կտրամադրվեն պայմանագիրը ուժի մեջ մտնելուց հետո 5-օրյա ժամկետում: Փոխադրումը և բեռնաթափումը Կատարողի կողմից՝ համաձայն բաշխման ցուցակի, որը կտրամադրվի պայմանագիրը ուժի մեջ մտնելուց հետո՝  10-օրյա ժամկետում: Վարժությունների տետրի տիտղոսաթերթի դարձերեսին պետք է նշված 
լինի, որ երաշխավորվել է ՀՀ կրթության, գիտության, մշակույթի և սպորտի 
նախարարության կողմից և տպագրվել է ՀՀ կրթության, գիտության, մշակույթի և սպորտի նախարարության պատվերով: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(«Շախմատ 3» վարժությունների 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3-րդ դասարանի «Շախմատ» առարկայի վարժությունների տետր:
Վարժությունների տետրի անվանումը. «Շախմատ 3 վարժությունների տետր»
Յուրաքանչյուր վարժության տետրի մեկ օրինակի տեխնիկական չափանիշներ.
Չափսը  206 x 260 մմ
Ծավալը   4,25 տպ.մամուլ
Թուղթը`   70 գր/մ քառ., օֆսեթ
Կազմի թուղթը` ստվարաթուղթ, 250գ 
Տեքստի գույները՝   4 + 4
Կազմի գույները՝   4+0
Կազմելու ձևը` լամինացված, թելակար
Տպաքանակը՝ 39800 օրինակ 
Վարժությունների տետրերի  էլեկտրոնային և օֆսեթ տարբերակները կտրամադրվեն պայմանագիրը ուժի մեջ մտնելուց հետո 5-օրյա ժամկետում: Փոխադրումը և բեռնաթափումը Կատարողի կողմից՝ համաձայն բաշխման ցուցակի, որը կտրամադրվի պայմանագիրը ուժի մեջ մտնելուց հետո՝  10-օրյա ժամկետում: Վարժությունների տետրի տիտղոսաթերթի դարձերեսին պետք է նշված 
լինի, որ երաշխավորվել է ՀՀ կրթության, գիտության, մշակույթի և սպորտի 
նախարարության կողմից և տպագրվել է ՀՀ կրթության, գիտության, մշակույթի և սպորտի նախարարության պատվերով: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և վարժությունների տետրերի էլեկտրոնային և օֆսեթ տարբերակները ներկայացնելուց հետո՝ մինչև 2025 թվականի օգոստոսի 15-ը ներառյալ, բայց ոչ շուտ քան պայմանագիրն ուժի մեջ մտնելուց հետո 20-րդ օրացուցային օրը՝ բացառությամբ այն դեպքի, երբ ընտրված մասնակիցը համաձայնվում է ծառայությունը մատուցել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և վարժությունների տետրերի էլեկտրոնային և օֆսեթ տարբերակները ներկայացնելուց հետո՝ մինչև 2025 թվականի օգոստոսի 15-ը ներառյալ, բայց ոչ շուտ քան պայմանագիրն ուժի մեջ մտնելուց հետո 20-րդ օրացուցային օրը՝ բացառությամբ այն դեպքի, երբ ընտրված մասնակիցը համաձայնվում է ծառայությունը մատուցել ավելի շուտ: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(«Շախմատ 2» վարժությունների 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(«Շախմատ 3» վարժությունների 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