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ԱՄՄՀ-ԷԱՃԾՁԲ-25/50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2025թ. կարիքների համար միջոցառումների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Ռուշանյան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lusinrush@gmail.com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ԱՄՄՀ-ԷԱՃԾՁԲ-25/50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2025թ. կարիքների համար միջոցառումների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2025թ. կարիքների համար միջոցառումների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ԱՄՄՀ-ԷԱՃԾՁԲ-25/50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lusinrush@gmail.com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2025թ. կարիքների համար միջոցառումների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/Սուրբ Հարության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/երեխաների իրավունքների պաշտպանության միջազգային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4.6104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ԱՄՄՀ-ԷԱՃԾՁԲ-25/50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ԱՄՄՀ-ԷԱՃԾՁԲ-25/50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«ԱՄՄՀ-ԷԱՃԾՁԲ-25/50»*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ԱՄՄՀ-ԷԱՃԾՁԲ-25/50*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«ԱՄՄՀ-ԷԱՃԾՁԲ-25/50»*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ԱՄՄՀ-ԷԱՃԾՁԲ-25/50*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ՄԱՍԻՍ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/Սուրբ Հարության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/երեխաների իրավունքների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բայց ոչ ուշ քան 2025թ. ապրիլի 19-20-ը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2025թ. հունիսի 1-ը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/Սուրբ Հարության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/երեխաների իրավունքների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