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գունավոր մետաղներ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գունավոր մետաղներ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գունավոր մետաղներ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գունավոր մետաղներ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5x20, ԳՕՍՏ 103-76, ℓmin=6մ,պողպատ 3пс(Ст3) ԳՕՍՏ 535-2005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42,3x3,  ԳՕՍՏ  17375-2001  կամ համարժեքը,Պողպատ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48x3,  ԳՕՍՏ  17375-2001 կամ համարժեքը  Պողպատ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57x3,5,  ԳՕՍՏ  17375-2001  կամ համարժեքը Պողպատ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900-57х3÷3,5(Ду 50 ) ԳՕՍՏ 17375-2001 կամ համարժեքը, պողպատ 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