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ՀԱՊՀ-ԳՄ-ԷԱՃԱՊՁԲ-25/2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Գյումրու մասնաճյուղի կարիքների համար ՀԱՊՀ-ԳՄ-ԷԱՃԱՊՁԲ-25/2 ծածկագրով էլեկտրոնային աճուրդի միջոցով գույքի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Կուչկոյան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kuchkoyansvetlana@mail.ru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ՀԱՊՀ-ԳՄ-ԷԱՃԱՊՁԲ-25/2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Գյումրու մասնաճյուղի կարիքների համար ՀԱՊՀ-ԳՄ-ԷԱՃԱՊՁԲ-25/2 ծածկագրով էլեկտրոնային աճուրդի միջոցով գույքի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Գյումրու մասնաճյուղի կարիքների համար ՀԱՊՀ-ԳՄ-ԷԱՃԱՊՁԲ-25/2 ծածկագրով էլեկտրոնային աճուրդի միջոցով գույքի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ՀԱՊՀ-ԳՄ-ԷԱՃԱՊՁԲ-25/2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kuchkoyansvetlana@mail.ru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Գյումրու մասնաճյուղի կարիքների համար ՀԱՊՀ-ԳՄ-ԷԱՃԱՊՁԲ-25/2 ծածկագրով էլեկտրոնային աճուրդի միջոցով գույքի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կավիճով գրելու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ՀԱՊՀ-ԳՄ-ԷԱՃԱՊՁԲ-25/2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ՀԱՊՀ-ԳՄ-ԷԱՃԱՊՁԲ-25/2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ՀԱՊՀ-ԳՄ-ԷԱՃԱՊՁԲ-25/2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«ՀԱՊՀ-ԳՄ-ԷԱՃԱՊՁԲ-25/2»*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«ՀԱՊՀ-ԳՄ-ԷԱՃԱՊՁԲ-25/2»*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ԳՅՈՒՄՐՈՒ ՄԱՍՆԱՃՅՈՒՂԻ ԿԱՐԻՔՆԵՐԻ ՀԱՄԱՐ ԳՈՒՅՔԻ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կավիճով գրելու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կանաչ ալյումինե շրջանակով, եռափեղկ , պետք է  ունենա գրելու ինչպես կավճային, այնպես էլ մարկերային հատված, փեղկերը ծալվող , չափերը 100*300 սմ, որը կարող է ունենալ +- 3 տոկոսի շեղում,  կախիչներով, պատից կախվող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մագնիսական մարկերային գրատախտակ, չափերը 120*240 սմ, որը կարող է ունենալ +- 3 տոկոսի շեղում, կախիչներով, պատից կախվող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ոտքերով, աթոռի ոտքերը պետք է բարակ մետաղական ջղերով ամրացված լինեն իրար, նստատեղը և թիկնակը պատրաստված է մեկ ամբողջական պլաստմասայից   գույները սպիտակ կամ տարբեր՝ համաձայնեցնել պատվիրատուի հետ;Հանդիսանում է հիմնական միջոց, պահանջվում է երաշխիքային ժամկետ 365 օր հաշված մատակարարման օրվանից, երաշխիքային ժամկետում ի հայտ եկած  թերությունները շտկել տեղում/ դետալների փոխարինումով, կամ նորով;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կավիճով գրելու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