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Кондиционеры, водонагреватели и холодильник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HHH-EAAPDzB-25/15</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Кондиционеры, водонагреватели и холодильник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Кондиционеры, водонагреватели и холодильник</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Кондиционеры, водонагреватели и холодильник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BTU-12000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BTU-18000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BTU-24000
/с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____730__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-2.6 кВт и выше Теплопроизводительность -2.75 кВт и выше Потребляемая мощность – до 0.85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40 дБ, Максимальный воздушный поток – не менее 500 куб.м/час
Производство – не ранее 2025г.
Поставщик должен предусмотреть, что кондиционеры должны  быть установлены  в течении 10 дней со дня их доставки на территорию Заказчика день и время установки согласуя с Заказчиком. 2 кондиционера  будут установлены   в полуподвальном этаже, а 1 на высоте 7-8м.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BTU-12000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-3,6 кВт и выше Теплопроизводительность -3,7 кВт и выше Потребляемая мощность – до 1.2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40 дБ, Максимальный воздушный поток – не менее 550 куб.м/час Производство – не ранее 2025г.
Поставщик должен предусмотреть, что кондиционер должен  быть установлен  в течении 10 дней со дня  доставки на территорию Заказчика день и время установки согласуя с Заказчиком. Кондиционер  должен  быть установлен   в полуподвальном этаже.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BTU-18000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-5.2 кВт и выше Теплопроизводительность -5.4 кВт и выше Потребляемая мощность – до 1.65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43 дБ, Максимальный воздушный поток – не менее 900 куб.м/час Производство – не ранее 2025г.
Поставщик должен предусмотреть, что кондиционеры должны  быть установлены  в течении 10 дней со дня их доставки на территорию Заказчика день и время установки согласуя с Заказчиком. Кондиционеры должны быть установлены  на высоте 7-8м.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BTU-24000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 система
Цвет – белый
Рабочие режимы охлаждение и обогрев: Холодопроизводительность -7.1 кВт и выше Теплопроизводительность -7.3 кВт и выше Потребляемая мощность – до 2.5 кВт Класс энергопотребления –А Тип хладагента –R410A  Фильтрация воздуха угольным фильтром. Защищенность влажности воздуха  IPXO                   Максимальный уровень шума внутреннего блока 45 дБ, Максимальный воздушный поток – не менее 1200 куб.м/час Производство – не ранее 2025г.
Поставщик должен предусмотреть, что кондиционер должен  быть установлен  в течении 10 дней со дня их доставки на территорию Заказчика день и время установки согласуя с Заказчиком. Кондиционер должен быть установлен  на высоте 7-8м..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водяной, электрический, мощность 75 Вт обьем водяной тары 3,2 литра, длина сетевого шнура около 1,5 метра
Производство – не ранее 2025г.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конвекторный, мощность 2500Вт, установка температуры механическая, напряжение 220-240 В/ 50-60Гц, размеры около 83х40х8.2см, вес 4.0-4,5 кг, цвет белый, с возможностью крепления на стену.
Гарантийный срок – 1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двух дверный /двух камерный- морозильная и холодильная/ Система охлаждения  «Defrost»: Общий полезный обьем не менее 200 литров. /соотношение обьемов морозильной и холодильной камер около 30/70%: Размеры не менее 140x50x50см
Гарантийный срок – 2  год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обьем 15-20 литр, мощность 1,5-2кВт, диаметр резьбы подсоединения воды ½ дюйма, давление воды не более 8 бар, время нагревания воды до 45С около 30 мин.: Вес около 7,5 кг: Торговой марки TESY или эквивалент Ariston, Elextrolux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напорный /гейзер/ Корпус из пластиковый белого цвета. Высота 32см, ширина 25см, глубина 11см: На лицевой части три световые лампочки красного цвета, а также круглая ручка терморегулятора с обозначениями режимов 0-I-II-III Мощность гейзера 7-9кВт, диаметр резьбы подсоединения воды ½ дюйма, давление воды 6 бар, класс безопасности  IP 24.  Вес около 2,2 кг: Торговой марки Cemsan или эквивалент Аtmor, Elextrolux
Товары должны быть неиспользованные и в заводской упаковке. Заказчик имеет право выбрать по одному товару из каждой группы и отправить на экспертизу в целях проверки соответствия технических характеристик. 
Доставка и установка кондиционеров в административных зданиях Общественного телевидения Армении по адресу г.Ереван, ул Г.Овсепяна 26/включая необходимые материалы/, а также расходы на подеьмный механизм должны быть осуществлены за счет Продавца. 
Участник занявший первое место обязан предоставить название торговой марки, фирмы производителя товара и сертификат соответствия стандартам. 
Продавец может поставить товар в более короткие сроки чем предусмотрено договором. 
В течении гарантийного срока один раз в год продавец за свой счет осуществляет техническое обслуживание кондиционеров, а также устраняет /ремонтирует/возникшие при эксплуатации поломки.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 даты вступления настоящего договора в силу (если поставщик не согласен поставлавлять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BTU-9000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BTU-12000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BTU-18000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BTU-24000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