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1.ուլտրաձայնային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2.Տրանսդյուսորներ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ծայրադիր, կոագուլյացիոն ատրճանակային բռնակով բաց և էնդոսկոպիկ միջամտությունների համար, ձեռքի ակտիվացման հնարավորությամբ: Նախատեսված է մինչև 5 մմ տրամագծով հյուսվածքների և անոթների հատման և կոագուլյացիայի համար: Ակտիվացիայի բացակայության պայմաններում կարող է օգտագործվել որպես գրասպեր և զաժիմ: Տիտանային սայրի տատանումների հաճախությունը երկայնական ուղղությամբ 55,5 կՀց: Ծայրադիրը հնարավոր է ակտիվացնել հզորության կարգավորման մինիմալ և մաքսիմալ կոճակների միջոցով, որոնք տեղակայված են բռնակի հիմքի առաջային մակերեսի վրա, որի միջոցով հնարավոր է լինում ապահովել մաքսիմալ հասանելություն, ինչպես նաև ոտքի սեղմակի միջոցով: Առկա է լրացուցիչ ձայնային ազդանշան, որը զգուշացնում է ակտիվ սայրի ջերմաստիճանի բարձրացման մասին, որը հնարավորություն է տալիս ապահովել ավելի վստահելի հեմոստազ: Ցողունի երկարությունը 36 սմ (±5%) ակտիվ բրանշի ծայրից մինչև ռոտացիոն օղակը: Ցողունի տրամագիծը 5 մմ: Ցողունի պտույտը 360 աստիճանով ռոտացիոն օղակի միջոցով, որը տեղակայված է ցողունի և բռնակի միացման տեղում, հնարավորություն է տալիս աշխատել մեկ ձեռքով, հեշտացնում է տեսանելիությունը և հասանելիությունը վիրահատական դաշտին: Առկա է երկարության 5 մմ ինդիկատոր պասիվ բրանշի երկու կողային մակերեսների վրա: Առկա է ակոսավոր մուտք ձեռքի բռնակի հետ միանալու համար: Աշխատանքային մասը կազմված է տիտանից պատրաստված ակտիվ՝սայր և պասիվ բրանշերից: Թեք արտափքված և ակտիվ բրանշի պրոքսիմալ մասերը նախատեսված են հիմնականում հյուսվածքների կոագուլյացիայի համար: Սուր վերին և ստորին եզրերը, ինչպես նաև ակտիվ բրանշի դիստալ մասը նախատեսված են հատելու համար: Մատակարարվում է աշխատանքային մասի կողպեքով: Մանրէազերծ գործարանային փաթեթավորմամբ, մեկանգամյա օգտագործման, ենթակա չէ կրկնակի մանրէազերծման: Պետք է լինի համատեղելի Էջմիածնի ԲԿ-ում շահագործվող HD-CSD01 գեներատորի հետ, որի վերաբերյալ անհրաժեշտ է ներկայացնել ավտորիզացիոն-երաշխիքային նամակ նշված մոդելի գեներատորն արտադրող ընկերությունից։
Որակի միջազգային վկայականներ․
1. ISO13485
2. EC (93/42/EEC) կամ EU (2017/745) կամ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2.Տրանսդյուսորներ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Տրանսդյուսերը նախատեսված է էներգիան ուլտրաձայնային գեներատորից ուլտրաձայնային ծայրադիրին փոխանցելու համար։ Բաղկացած է կոննեկտորից, ավիացիոն բարձրորակ ալյումինե համաձուլվածքից պատրաստված կոռոզիակայուն իրանից, բարձրորակ պիեզոէլեկտրական կերամիկայից թրթռացող հատվածից, մալուխից։ Ակտիվացիաների քանակը ոչ պակաս 95 հատ, հաճախությունը 55.5կՀց։ Մալուխի դիմադրությունը ծալմանը՝ ոչ պակաս 5000 անգամ։ Պետք է լինի համատեղելի Էջմիածնի ԲԿ-ում շահագործվող HD-CSD01 գեներատորի հետ, որի վերաբերյալ անհրաժեշտ է ներկայացնել ավտորիզացիոն-երաշխիքային նամակ նշված մոդելի գեներատորն արտադրող ընկերությունից։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