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B8" w:rsidRPr="00D55AB8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D55AB8">
        <w:rPr>
          <w:rFonts w:ascii="GHEA Grapalat" w:hAnsi="GHEA Grapalat"/>
          <w:b/>
          <w:lang w:val="en-US"/>
        </w:rPr>
        <w:t>ՏԵԽՆԻԿԱԿԱՆ ԲՆՈՒԹԱԳԻՐ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58"/>
        <w:gridCol w:w="2042"/>
        <w:gridCol w:w="6110"/>
      </w:tblGrid>
      <w:tr w:rsidR="00D55AB8" w:rsidRPr="00D55AB8" w:rsidTr="00A235DC">
        <w:trPr>
          <w:trHeight w:val="494"/>
        </w:trPr>
        <w:tc>
          <w:tcPr>
            <w:tcW w:w="1558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ՉԱՓԱԲԱԺԻՆ</w:t>
            </w:r>
          </w:p>
        </w:tc>
        <w:tc>
          <w:tcPr>
            <w:tcW w:w="2042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ՍԱՐՔԻ ԱՆՎԱՆՈՒՄ</w:t>
            </w:r>
          </w:p>
        </w:tc>
        <w:tc>
          <w:tcPr>
            <w:tcW w:w="6110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ԲՆՈՒԹԱԳԻՐ</w:t>
            </w:r>
          </w:p>
        </w:tc>
      </w:tr>
      <w:tr w:rsidR="00D55AB8" w:rsidRPr="009F060F" w:rsidTr="00A235DC">
        <w:tc>
          <w:tcPr>
            <w:tcW w:w="1558" w:type="dxa"/>
            <w:vAlign w:val="center"/>
          </w:tcPr>
          <w:p w:rsidR="00D55AB8" w:rsidRPr="00AF5AAE" w:rsidRDefault="00AE00FC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3</w:t>
            </w:r>
          </w:p>
        </w:tc>
        <w:tc>
          <w:tcPr>
            <w:tcW w:w="2042" w:type="dxa"/>
            <w:vAlign w:val="center"/>
          </w:tcPr>
          <w:p w:rsidR="00D55AB8" w:rsidRPr="00AF5AAE" w:rsidRDefault="00AE00FC" w:rsidP="00BD2943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Վիրաբուժական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շարժական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լամպ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6110" w:type="dxa"/>
          </w:tcPr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Լուսավորության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ինտեսիվություն</w:t>
            </w:r>
            <w:proofErr w:type="spellEnd"/>
            <w:proofErr w:type="gram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՝ 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նվազագույնը</w:t>
            </w:r>
            <w:proofErr w:type="spellEnd"/>
            <w:proofErr w:type="gram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50000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լյուքս</w:t>
            </w:r>
            <w:proofErr w:type="spellEnd"/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Լուսավորության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կառավարում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տարբեր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մակարդակ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կառավարման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ճակատային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վահանակի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կոճակներով</w:t>
            </w:r>
            <w:proofErr w:type="spellEnd"/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Գունային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ջերմաստիճան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՝ 4500-5000</w:t>
            </w:r>
            <w:r w:rsidRPr="00C52BB0"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  <w:t>0</w:t>
            </w:r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K,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երկգույն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համեմատությունը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(K)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բարելավում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մանրուքների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տեսանելիությունը</w:t>
            </w:r>
            <w:proofErr w:type="spellEnd"/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Պատկերային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ստվերազերծում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:</w:t>
            </w:r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Ոսպնյակների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ճառագայթային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դասավորությունը</w:t>
            </w:r>
            <w:proofErr w:type="spellEnd"/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Խոշոր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տրամագծով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լամպ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(195մմ)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նվազագույնը</w:t>
            </w:r>
            <w:proofErr w:type="spellEnd"/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Երրորդաչափ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լուսավորություն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ստվերների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նվազեցման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Հնարավորություն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ապահովելու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լավագույն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ասեպտիկ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պայմաններ</w:t>
            </w:r>
            <w:proofErr w:type="spellEnd"/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Սառը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լույս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(Cold light)</w:t>
            </w:r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LED-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երի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նվազագույն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ինֆրակարմիր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ճառագայթում</w:t>
            </w:r>
            <w:proofErr w:type="spellEnd"/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Ցածր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էմերգիայի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սպառում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նվազագույն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ջերմության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արտանետմամբ</w:t>
            </w:r>
            <w:proofErr w:type="spellEnd"/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Ախտահանման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հեշտություն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(Disinfection)</w:t>
            </w:r>
          </w:p>
          <w:p w:rsidR="00AE00FC" w:rsidRPr="00C52BB0" w:rsidRDefault="00AE00FC" w:rsidP="00AE00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Կլորացված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հարթ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դիզայն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հեշտ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մաքրման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ախտահանման</w:t>
            </w:r>
            <w:proofErr w:type="spellEnd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2BB0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proofErr w:type="spellEnd"/>
          </w:p>
          <w:p w:rsidR="00D55AB8" w:rsidRPr="001A7D24" w:rsidRDefault="003D2C5C" w:rsidP="00AE00FC">
            <w:pPr>
              <w:rPr>
                <w:rFonts w:ascii="GHEA Grapalat" w:hAnsi="GHEA Grapalat"/>
                <w:b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         </w:t>
            </w:r>
            <w:r w:rsidR="00AE00FC" w:rsidRPr="00C52BB0">
              <w:rPr>
                <w:rFonts w:ascii="GHEA Grapalat" w:hAnsi="GHEA Grapalat"/>
                <w:sz w:val="20"/>
                <w:szCs w:val="20"/>
                <w:lang w:val="en-US"/>
              </w:rPr>
              <w:t>LED-</w:t>
            </w:r>
            <w:proofErr w:type="spellStart"/>
            <w:r w:rsidR="00AE00FC" w:rsidRPr="00C52BB0">
              <w:rPr>
                <w:rFonts w:ascii="GHEA Grapalat" w:hAnsi="GHEA Grapalat"/>
                <w:sz w:val="20"/>
                <w:szCs w:val="20"/>
                <w:lang w:val="en-US"/>
              </w:rPr>
              <w:t>երի</w:t>
            </w:r>
            <w:proofErr w:type="spellEnd"/>
            <w:r w:rsidR="00AE00FC"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E00FC" w:rsidRPr="00C52BB0">
              <w:rPr>
                <w:rFonts w:ascii="GHEA Grapalat" w:hAnsi="GHEA Grapalat"/>
                <w:sz w:val="20"/>
                <w:szCs w:val="20"/>
                <w:lang w:val="en-US"/>
              </w:rPr>
              <w:t>երկար</w:t>
            </w:r>
            <w:proofErr w:type="spellEnd"/>
            <w:r w:rsidR="00AE00FC" w:rsidRPr="00C52B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E00FC" w:rsidRPr="00C52BB0">
              <w:rPr>
                <w:rFonts w:ascii="GHEA Grapalat" w:hAnsi="GHEA Grapalat"/>
                <w:sz w:val="20"/>
                <w:szCs w:val="20"/>
                <w:lang w:val="en-US"/>
              </w:rPr>
              <w:t>կյանք</w:t>
            </w:r>
            <w:proofErr w:type="spellEnd"/>
            <w:r w:rsidR="00AE00FC" w:rsidRPr="00C52BB0">
              <w:rPr>
                <w:rFonts w:ascii="GHEA Grapalat" w:hAnsi="GHEA Grapalat"/>
                <w:sz w:val="20"/>
                <w:szCs w:val="20"/>
                <w:lang w:val="en-US"/>
              </w:rPr>
              <w:t>՝ 50.000ժամ</w:t>
            </w:r>
          </w:p>
        </w:tc>
      </w:tr>
    </w:tbl>
    <w:p w:rsidR="009F060F" w:rsidRPr="00C23D18" w:rsidRDefault="009F060F" w:rsidP="009F060F">
      <w:pPr>
        <w:rPr>
          <w:color w:val="FF0000"/>
          <w:lang w:val="pt-BR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</w:t>
      </w:r>
      <w:r w:rsidRPr="00C23D18">
        <w:rPr>
          <w:color w:val="FF0000"/>
          <w:lang w:val="pt-BR"/>
        </w:rPr>
        <w:t>5</w:t>
      </w:r>
      <w:r>
        <w:rPr>
          <w:color w:val="FF0000"/>
          <w:lang w:val="pt-BR"/>
        </w:rPr>
        <w:t>7-97-31</w:t>
      </w:r>
    </w:p>
    <w:p w:rsidR="00D55AB8" w:rsidRPr="001A7D24" w:rsidRDefault="00D55AB8" w:rsidP="00FA71C3">
      <w:pPr>
        <w:rPr>
          <w:rFonts w:ascii="GHEA Grapalat" w:hAnsi="GHEA Grapalat"/>
          <w:b/>
          <w:lang w:val="pt-BR"/>
        </w:rPr>
      </w:pPr>
      <w:bookmarkStart w:id="0" w:name="_GoBack"/>
      <w:bookmarkEnd w:id="0"/>
    </w:p>
    <w:p w:rsidR="00D55AB8" w:rsidRPr="00AF5AAE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AF5AAE">
        <w:rPr>
          <w:rFonts w:ascii="GHEA Grapalat" w:hAnsi="GHEA Grapalat"/>
          <w:b/>
          <w:lang w:val="en-US"/>
        </w:rPr>
        <w:t>ТЕХНИЧЕСКИЕ ХАРАКТЕРИСТИКИ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22"/>
        <w:gridCol w:w="2438"/>
        <w:gridCol w:w="5750"/>
      </w:tblGrid>
      <w:tr w:rsidR="00D55AB8" w:rsidRPr="00AF5AAE" w:rsidTr="00A235DC">
        <w:tc>
          <w:tcPr>
            <w:tcW w:w="1522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НОМЕР ЛОТА</w:t>
            </w:r>
          </w:p>
        </w:tc>
        <w:tc>
          <w:tcPr>
            <w:tcW w:w="2438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НАИМЕНОВАНИЕ УСТРОЙСТВА</w:t>
            </w:r>
          </w:p>
        </w:tc>
        <w:tc>
          <w:tcPr>
            <w:tcW w:w="5750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ОПИСАНИЕ</w:t>
            </w:r>
          </w:p>
        </w:tc>
      </w:tr>
      <w:tr w:rsidR="00D55AB8" w:rsidRPr="001A7D24" w:rsidTr="00A235DC">
        <w:tc>
          <w:tcPr>
            <w:tcW w:w="1522" w:type="dxa"/>
            <w:vAlign w:val="center"/>
          </w:tcPr>
          <w:p w:rsidR="00D55AB8" w:rsidRPr="00AF5AAE" w:rsidRDefault="00AE00FC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3</w:t>
            </w:r>
          </w:p>
        </w:tc>
        <w:tc>
          <w:tcPr>
            <w:tcW w:w="2438" w:type="dxa"/>
            <w:vAlign w:val="center"/>
          </w:tcPr>
          <w:p w:rsidR="00D55AB8" w:rsidRPr="00DE313B" w:rsidRDefault="00AE00FC" w:rsidP="00BD2943">
            <w:pPr>
              <w:jc w:val="center"/>
              <w:rPr>
                <w:rFonts w:ascii="GHEA Grapalat" w:hAnsi="GHEA Grapalat"/>
                <w:b/>
              </w:rPr>
            </w:pPr>
            <w:r>
              <w:t xml:space="preserve">Хирургическая мобильная лампа </w:t>
            </w:r>
          </w:p>
        </w:tc>
        <w:tc>
          <w:tcPr>
            <w:tcW w:w="5750" w:type="dxa"/>
          </w:tcPr>
          <w:p w:rsidR="00D55AB8" w:rsidRPr="00DE313B" w:rsidRDefault="00AE00FC" w:rsidP="001A7D24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Style w:val="Strong"/>
              </w:rPr>
              <w:t>Интенсивность освещенности</w:t>
            </w:r>
            <w:r>
              <w:t>: минимум 50,000 люкс</w:t>
            </w:r>
            <w:r>
              <w:br/>
            </w:r>
            <w:r>
              <w:rPr>
                <w:rStyle w:val="Strong"/>
              </w:rPr>
              <w:t>Управление освещением</w:t>
            </w:r>
            <w:r>
              <w:t>: управление на разных уровнях с помощью кнопок на передней панели</w:t>
            </w:r>
            <w:r>
              <w:br/>
            </w:r>
            <w:r>
              <w:rPr>
                <w:rStyle w:val="Strong"/>
              </w:rPr>
              <w:t>Цветовая температура</w:t>
            </w:r>
            <w:r>
              <w:t>: 4500-50000K, двухцветное сравнение (K) улучшает видимость деталей</w:t>
            </w:r>
            <w:r>
              <w:br/>
            </w:r>
            <w:r>
              <w:rPr>
                <w:rStyle w:val="Strong"/>
              </w:rPr>
              <w:t>Удаление теней с изображения</w:t>
            </w:r>
            <w:r>
              <w:br/>
            </w:r>
            <w:r>
              <w:rPr>
                <w:rStyle w:val="Strong"/>
              </w:rPr>
              <w:t>Расположение линз для лучевого распределения</w:t>
            </w:r>
            <w:r>
              <w:br/>
            </w:r>
            <w:r>
              <w:rPr>
                <w:rStyle w:val="Strong"/>
              </w:rPr>
              <w:t>Лампа большого диаметра</w:t>
            </w:r>
            <w:r>
              <w:t xml:space="preserve"> (195 мм) минимум</w:t>
            </w:r>
            <w:r>
              <w:br/>
            </w:r>
            <w:r>
              <w:rPr>
                <w:rStyle w:val="Strong"/>
              </w:rPr>
              <w:t>Трехмерное освещение</w:t>
            </w:r>
            <w:r>
              <w:t xml:space="preserve"> для уменьшения теней</w:t>
            </w:r>
            <w:r>
              <w:br/>
            </w:r>
            <w:r>
              <w:rPr>
                <w:rStyle w:val="Strong"/>
              </w:rPr>
              <w:t>Обеспечение оптимальных асептических условий</w:t>
            </w:r>
            <w:r>
              <w:br/>
            </w:r>
            <w:r>
              <w:rPr>
                <w:rStyle w:val="Strong"/>
              </w:rPr>
              <w:t>Холодный свет (Cold light)</w:t>
            </w:r>
            <w:r>
              <w:br/>
            </w:r>
            <w:r>
              <w:rPr>
                <w:rStyle w:val="Strong"/>
              </w:rPr>
              <w:t>Минимальное инфракрасное излучение от светодиодов</w:t>
            </w:r>
            <w:r>
              <w:br/>
            </w:r>
            <w:r>
              <w:rPr>
                <w:rStyle w:val="Strong"/>
              </w:rPr>
              <w:t>Низкое потребление энергии</w:t>
            </w:r>
            <w:r>
              <w:t xml:space="preserve"> с минимальным выделением тепла</w:t>
            </w:r>
            <w:r>
              <w:br/>
            </w:r>
            <w:r>
              <w:rPr>
                <w:rStyle w:val="Strong"/>
              </w:rPr>
              <w:t>Легкость дезинфекции</w:t>
            </w:r>
            <w:r>
              <w:br/>
            </w:r>
            <w:r>
              <w:rPr>
                <w:rStyle w:val="Strong"/>
              </w:rPr>
              <w:t>Круглый и гладкий дизайн</w:t>
            </w:r>
            <w:r>
              <w:t xml:space="preserve"> для легкой очистки и дезинфекции</w:t>
            </w:r>
            <w:r>
              <w:br/>
            </w:r>
            <w:r>
              <w:rPr>
                <w:rStyle w:val="Strong"/>
              </w:rPr>
              <w:t>Долгий срок службы светодиодов</w:t>
            </w:r>
            <w:r>
              <w:t>: 50,000 часов</w:t>
            </w:r>
          </w:p>
        </w:tc>
      </w:tr>
    </w:tbl>
    <w:p w:rsidR="00D55AB8" w:rsidRPr="001A7D24" w:rsidRDefault="00D55AB8" w:rsidP="00D55AB8">
      <w:pPr>
        <w:rPr>
          <w:rFonts w:ascii="GHEA Grapalat" w:hAnsi="GHEA Grapalat"/>
        </w:rPr>
      </w:pPr>
    </w:p>
    <w:sectPr w:rsidR="00D55AB8" w:rsidRPr="001A7D24" w:rsidSect="00FA71C3">
      <w:pgSz w:w="11906" w:h="16838"/>
      <w:pgMar w:top="81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ho Gothic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DD"/>
    <w:rsid w:val="001A7D24"/>
    <w:rsid w:val="002F7CD8"/>
    <w:rsid w:val="003D2C5C"/>
    <w:rsid w:val="00525FDD"/>
    <w:rsid w:val="006E011F"/>
    <w:rsid w:val="00807865"/>
    <w:rsid w:val="009F060F"/>
    <w:rsid w:val="00A235DC"/>
    <w:rsid w:val="00A6347A"/>
    <w:rsid w:val="00AE00FC"/>
    <w:rsid w:val="00AF5AAE"/>
    <w:rsid w:val="00B93F7E"/>
    <w:rsid w:val="00B97B20"/>
    <w:rsid w:val="00BD2943"/>
    <w:rsid w:val="00D55AB8"/>
    <w:rsid w:val="00DE313B"/>
    <w:rsid w:val="00EB4A36"/>
    <w:rsid w:val="00FA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DABF7-2015-477A-8932-D071BB45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2">
    <w:name w:val="A22"/>
    <w:uiPriority w:val="99"/>
    <w:rsid w:val="00A235DC"/>
    <w:rPr>
      <w:rFonts w:cs="Roboto"/>
      <w:color w:val="000000"/>
      <w:sz w:val="15"/>
      <w:szCs w:val="15"/>
    </w:rPr>
  </w:style>
  <w:style w:type="character" w:customStyle="1" w:styleId="A26">
    <w:name w:val="A26"/>
    <w:uiPriority w:val="99"/>
    <w:rsid w:val="00A235DC"/>
    <w:rPr>
      <w:rFonts w:cs="Soho Gothic Pro"/>
      <w:color w:val="000000"/>
      <w:sz w:val="116"/>
      <w:szCs w:val="116"/>
    </w:rPr>
  </w:style>
  <w:style w:type="paragraph" w:customStyle="1" w:styleId="Pa0">
    <w:name w:val="Pa0"/>
    <w:basedOn w:val="Normal"/>
    <w:next w:val="Normal"/>
    <w:uiPriority w:val="99"/>
    <w:rsid w:val="00A235DC"/>
    <w:pPr>
      <w:autoSpaceDE w:val="0"/>
      <w:autoSpaceDN w:val="0"/>
      <w:adjustRightInd w:val="0"/>
      <w:spacing w:after="0" w:line="241" w:lineRule="atLeast"/>
    </w:pPr>
    <w:rPr>
      <w:rFonts w:ascii="Soho Gothic Pro" w:eastAsia="Calibri" w:hAnsi="Soho Gothic Pro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93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2023-03-09T06:45:00Z</dcterms:created>
  <dcterms:modified xsi:type="dcterms:W3CDTF">2025-04-03T05:48:00Z</dcterms:modified>
</cp:coreProperties>
</file>