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ԵՔ-ԷԱՃԱՊՁԲ-25/133</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Эребуни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205/55/R16․ Год производства: как минимум год, предшествующий году поставки.                                                                                                                                       Установка и наладка бандажей - средствами поставщика Все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215/55 R17. Год производства: как минимум год, предшествующий году поставки.                                                                                                                                       Установка и наладка бандажей - средствами поставщика Все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195/70 R15․ Год производства: как минимум год, предшествующий году поставки.                                                                                                                                         Установка и наладка бандажей - средствами поставщика Все товары должны быть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договира в силу до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договира в силу до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договира в силу до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