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ՀԿՀ-ի կարիքների համար աղբարկղերի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Մանվելյան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/043-88-72-61/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stepanavan.gnumner2023@mail.ru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ՀԿՀ-ի կարիքների համար աղբարկղերի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ՀԿՀ-ի կարիքների համար աղբարկղերի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stepanavan.gnumner2023@mail.ru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ՀԿՀ-ի կարիքների համար աղբարկղերի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ՀՀ-ԼՄՍՀ-ԷԱՃԱՊՁԲ-25/02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ՀՀ-ԼՄՍՀ-ԷԱՃԱՊՁԲ-25/02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ՀՀ-ԼՄՍՀ-ԷԱՃԱՊՁԲ-25/02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ՍՏԵՓԱՆԱՎԱՆԻ ՀԱՄԱՅՆՔԱՊԵՏԱՐԱՆԻ ԱՇԽԱՏԱԿԱԶՄ  ՀԱՄԱՅՆՔԱՅԻՆ ԿԱՌԱՎԱՐՉԱԿԱՆ ՀԻՄՆԱՐԿԻ ԿԱՐԻՔՆԵՐԻ ՀԱՄԱՐ ԱՂԲԱՐԿՂԵՐ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660լ 
Երկարությունը՝ 1260 մմ ±5%
Երկարությունը՝ 1370 մմ ±5% ներառյալ աղբատարի մանիպուլյատորի համար նախատեսված բռնակները
Խորությունը՝ 780 մմ ±5%
Բարձրությունը՝ 1218 մմ ±5%
Քաշը՝ 40 կգ ±5%
Բեռնատարողությունը առանց աղբարկղի քաշի՝ առնվազն 264 կգ
Գույնը՝ կանաչ  
Անիվների տրամագիծը՝ 200 մմ±2մմ
Գործարանային երաշխիք՝ 1 տարի
Աղբարկղի նկարագրությունը՝
Կառուցվածքը, պարամետրերը և անվտանգության պահանջները պետք է համապատասխանեն EN 840,               RAL-GZ 951, ISO 9001 և ISO 14001 ստանդարտների պահանջներին:
Նյութը՝ բարձր խտայնության ցածր ճնշման առաջնային հումքի (HDPE) պոլիէթիլեն, համաձայն EN 840 միջազգային ստանդարտի։ Աղբարկղը պետք է տեղակայված լինի շարժական 4 անիվների վրա, որոնք պետք է ամրացված լինեն կոնտեյների կաղապարի հետ մետաղական կոնստրուկցիայի միջոցով։ Անիվների նյութը՝ բարձր խտայնության պոլիէթիլենից, սև գույնի, իսկ անվադողերի նյութը՝ ռետինե, բարձր խտայնության-200 մմ ±2մմ տրամագծով։ Անիվներից 2-ը պետք է ունենան արգելակման համակարգ։ Անիվները պտտվում են ուղղաձիգ առանցքի շուրջ։ Անվադողերը /անիվները/ պետք է ունենան փոխարինման հնարավություն։ 
Աղբամանը պետք է ունենա լրացուցիչ ամրացնող կառուցվածք՝ աղբատարի մանիպուլատորի բռնիչի համար։ Վերևի մասում ունի ոչ պակաս երկու ծխնիների միջոցով բացվող կափարիչ, որն ունի բացելու համար նախատեսված առնվազն երեք բռնակ, երկուսը՝ կողային, մեկը՝ ճակատային։ 
Աղբարկղը պետք է ունենա վավեր ISO 9001, ISO 14001, RAL-GZ 951 և EN 840 ստանդարտներին համապատասխանության սերտիֆիկատներ, որոնց  ներկայացումը մատակարարման ժամանակ պարտադիր է: EN 840 ստանդարտին համապատասխանության սերտիֆիկատի մեջ պետք է հստակ արտացոլված լինի  սերտիֆիկացնող մարմնի կողմից փորձարկման ենթարկված ապրանքների քանակը, դրանց ծավալը, քաշը, բեռնատարողությունը,  չափերը, օգտագործված նյութը, անիվների տրամագիծը: Առավելագույն թույլատրելի շեղումները աղբարկղերի պարամետրերում  կազմում է ±5%: 
Նշված շեղումները չեն թույլատրվում աղբարկղերի ծավալների նկատմամբ՝ ծավալը պետք է լինի առնվազն  660լ և հետևյալ ապրանքանիշներից որևէ մեկը Contenur կամ «Ай-Пласт» կամ Weber Կամ ESE: Նախքան ապրանքի մատակարարումը  մատակարարը պարտավոր է պատվիրատուին ներկայացնել նմուշ։ Նմուշը հաստատելուց հետո մատակարարել։ Հաստատված նմուշը կնվազեցվի մատակարարման  ենթակա քանակից։ Նմուշի հաստատման ու մատակարարման ընդհանուր քանակները պետք է իրականացվեն պայմանագրով սահմանված մատակարարման  ժամանակացույցով։ Մատակարարումը և աղբամանների տեղադրումը իրականացվելու է մատակարարի կողմից՝ համայնքի տարբեր բնակավայրերում պատվիրատուի կողմից մատնանաշված վայրերում: Ապրանքի տեխնիկական պայմանների ակնհայտ անհամապատասխանության առկայության դեպքում, պատվիրատուի  պատահական   ընտրությամբ,  մեկ հատ աղբարկղ, մատակարարի հաշվին,  պետք է ենթարկվի  ՀՀ  պետական փորձաքննության և  պատվիրատուին ներկայացվի փորձաքննության  եզրակացություն առաջարկվող ապրանքը վերոհիշյալ տեխնիկական պայմանների համապատասխանության վերաբերյալ։ 
   Աղբարկղը պետք է լինի նոր, արտադրությունը առնվազն 2024-2025թթ., նախկինում չօգտագործված և չվերանորոգված: Աղբարկղի արտաքին տեսքը ներկայացված է կից նկարում։
   Ապրանքները պետք է  մատակարարել պայմանագրի կնքման օրվանից մինչև 2025թ.-ի մայիսի 20-ը ընկած ժամանակահատվածում: 
Մատակարարը պետք է ներկայացնի նաև տեղեկատվություն ապրանքի ապրանքային նշանի, արտադրողի, մոդելի, ֆիրմային անվանման վերաբերյալ: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2025թ.-ի մայիսի 20-ը ընկած ժամանակահատված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