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ԲԿԳԿ-ԷԱՃԱՊՁԲ-25/20</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ԲԿԳԿ-ԷԱՃԱՊՁԲ-25/20</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«ԲԿԳԿ-ԷԱՃԱՊՁԲ-25/20»*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«ԲԿԳԿ-ԷԱՃԱՊՁԲ-25/20»*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«ԲԿԳԿ-ԷԱՃԱՊՁԲ-25/20»*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նախագծված է ուլտրացենտրիֆուգումը հնարավորինս անվտանգ և հարմարավետ դարձնելու համար: Մինչև առնվազն 803000 × g (առնվազն 100,000 rpm) արագությունով այն հնարավորություն է տալիս առանձնացնել oրինակ` նուկլեինաթթուները, սպիտակուցները, սպիտակուցային համալիրները, վեզիկուլները և վիրուսները:
-	Ջերմային ելքը` ոչ ավել, քան 1կՎ 
-	Արագությունը` առնվազն 1000-100000 rpm (100rpm քայլով)։ 
-	Մաքսիմալ տարողությունը` առնվազն 6 x 230 մլ
-	Ծրագրերի քանակը` առնվազն1000։ 
-	Ժամանակաչափ`1 րոպեից մինչև 999 ժ 59 րոպե (1 րոպե քայլով) HOLD ֆունկցիայով
-	Ձայնի մակարդակը` ոչ ավել, քան 51դԲ։ 
-	Ինտերֆեյսը` USB : 1xHost, 1xDevise / 1xLAN
-	Մեծ առնվազն 6,5 դյույմանոց սենսորային էկրան՝ ինտուիտիվ համակարգով (11 լեզու)
-	Հեռակառավարում և մոնիտորինգ բջջային հեռախոսի և տվյաների կառավարման ընտրովի ծրագրաշարի միջոցով
-	աշխատանքային մակերեսի ցածր բարձրությունը և հարթ սահող դուռը օգնում է ցենտրիֆուգի և ռոտորի հեշտ բեռնմանը և բեռնաթափմանը
-	Առջևում տեղադրված կարգավիճակի LED լույսը ցույց է տալիս աշխատանքային կարգավիճակը, որը կարելի է տեսնել մի հայացքով, հեռվից
-	Հասանելի է կենսաանվտանգության տարբերակ (միկրոֆիլտրի փոփոխություն գործարանում կամ տեղում)
-	Էլեկտրամատակարարում` 230 Վ, 50/60 Հց
-	Մաքս. էլեկտրաէներգիայի սպառում` ոչ ավել, քան 1000Վ
-	Չափերը D (W × D × H)` ոչ ավել, քան 795 × 695 × 890 մմ 
-	չափերը առանց առջևի վահանակի, ոչ ավել, քան WxD` 790 x 890 mm
-	Ապրանքի քաշը` ոչ ավել, քան 395 կգ
-	Բարձրությունը (բաց կափարիչով)` ոչ ավել քան 880մմ
-	Սառեցում` սառնարանով
-	Սառեցման համակարգ` Ջերմոմոդուլային հովացման համակարգ (CFC/HCFC/HFC-առանց)
-	Նմուշի հեշտ հավասարակշռում տեսողական ստուգմամբ (առավելագույնը 5 մմ տարբերություն բոլոր անոթներում և տարաներում)
-	Ջերմաստիճանի վերահսկման միջակայքը` առնվազն -20 °C-ից 40 °C
-	Ջերմաստիճանի ճշգրտություն` առնվազն ±0.5 °C
-	Աշխատանքային ջերմաստիճան
-	Շրջակա միջավայրի ջերմաստիճանը շահագործման համար՝ 2 °C-ից 40 °C,  Շրջակա միջավայրի ջերմաստիճանը կատարման երաշխիքի համար՝ 10 °C-ից 30 °C
-	Արագացում/դանդաղեցման ռեժիմ` Արագացում՝ 10 ռեժիմ, Դանդաղեցում. 11 ռեժիմ (10 և իներցիայով դանդաղում)
-	Ստեղնաշար` առնվազն 6,5 դյույմ սենսորային գունավոր LCD վահանակ
-	Հզորությունը` Միաֆազ՝ AC200/208/220V±10%, Max. 20A (սովորաբար 8A), Միաֆազ՝ AC230/240V ±10%, Max. 16A (սովորաբար 7A)
-	Վակուումային համակարգ` Յուղային պտտվող վակուումային պոմպ և յուղային դիֆուզիոն պոմպ
-	Ռոտորի կյանքի կառավարում` Ավտոմատ ռոտորի կյանքի կառավարում ռոտորների համար նախատեսված RLM ադապտերով, Սերիական համարով գրանցված է օպտիկական գերարագ սկավառակով ռոտորների համակարգում
-	Արգելակային համակարգ` Վերականգնողական արգելակում (էներգիայի վերականգնումով)
Ռոտորի ավտոմատ ճանաչում
Ռոտորները ամրանում են կենտրոնախույս ուժի շնորհիվ։ 
Մոդուլներ՝
Ֆիքսված անկյամբ ռոտոր
-	Ռոտորի տեսակը՝ ֆիքսված անկյան ռոտոր
-	Ռոտորի հետ պետք է մատակարարել առնվազն 300 x 1,5 մլ միկրո անոթ /tube/ (C)
-	Կիրառում. Իդեալական է միկրո ծավալային նմուշների արագ նստեցման համար
-	Մաքս. արագություն՝ առնվազն 252000 × g (50000 rpm)
-	Մաքս. տարողություն՝ առնվազն 24 x 1,5 մլ (նոմինալ տարողություն)
-	K-գործոն` 33
-	borehole փորվածքի անկունը` 50°
-	Ռոտորի տարողությունը` առնվազն 24
-	Մաքս. Շառավիղը` ոչ ավել, քան 90մմ
-	Ռոտորի առանձնացման, անջատման  մեթոդը` արագ կարգավորում	
-	Պատրաստված է բարձրորակ ալյումինից
Rotor ՝ բաքեթային տեսակի
-	Ռոտորի տեսակը՝ ճոճվող դույլային ռոտոր
-	Ներառում է առնազն 100 հատ x 13PP խողովակ
-	Կիրառում. Իդեալական է միջին ծավալի նմուշների` ըստ խտության գրադիենտի ցենտրիֆուգման համար
-	Մաքս. արագություն՝ առնվազն 284000 × g (40000 rpm)
-	Մաքս. տարողություն՝ առնվազն 6 x 13 մլ (նոմինալ տարողություն)
-	K-գործոն՝ 139
-	Պատրաստված է բարձրորակ տիտանից
-	Ավտոկլավվող չէ
-	borehole փորվածքի անկունը` 90°
-	ռոտորի տարողունակությունը`6
-	Ռոտորի առանձնացման, անջատման  մեթոդը` արագ կարգավորում
-	Մաքս. Շառավիղը` ոչ ավել, քան 158.8 մմ
Ֆիքսված անկյան ռոտոր՝
-	Ռոտորի տեսակը՝ ֆիքսված անկյան ռոտոր
-	Կիրառում. Իդեալական է մեծ ծավալի նմուշների արագ բաժանման համար
-	Մաքս. արագություն՝ առնվազն 235000 × g (45000 rpm)
-	Մաքս. տարողություն՝ առնվազն 6 x 94 մլ (նոմինալ տարողություն)
-	K-գործոն՝ 130
-	Պատրաստված է բարձրորակ տիտանից
-	Ավտոկլավվող չէ
-	borehole փորվածքի անկունը` 24°
-	ռոտորի տարողունակությունը`6
-	Ռոտորի առանձնացման, անջատման  մեթոդը` արագ կարգավորում
-	Մաքս. Շառավիղը` ոչ ավել, քան 103.6 մմ
Մատակարարը պարտավոր է՝
-	Իր ուժերով ապահովել սարքի տեղափոխումը տեղադրման վայր, ընդհուպ մինչև համապատասխան լաբորատորիա
-	Ապահովել առնվազն 1 տարվա երաշխիքային սպասարկում
-	Արտադրողի կողմից հավաստագրված մասնագետի կողմից ապահովել սարքավորման տեղադրումը և անձնակազմի ուսուցումը
-	Ապահովել ծագած խնդիրներին արձագանքումը և նախնական գնահատումը ոչ ավել, քան խնդրի Վերաբերյալ ծանուցումից հետո 2 աշխատանքային օրվա ընթացքում։
Մասնակիցները պետք է ներկայացնեն արտադրողի լիազորագիր՝ գնորդի և տենդերի համարի նշումներով։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6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