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նշանակության ապրանքների ձեռքբերման նպատակով ԻՀԱԿ-ԷԱՃԱՊՁԲ-2025/26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նշանակության ապրանքների ձեռքբերման նպատակով ԻՀԱԿ-ԷԱՃԱՊՁԲ-2025/26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նշանակության ապրանքների ձեռքբերման նպատակով ԻՀԱԿ-ԷԱՃԱՊՁԲ-2025/26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նշանակության ապրանքների ձեռքբերման նպատակով ԻՀԱԿ-ԷԱՃԱՊՁԲ-2025/26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2025.04.21.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