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ՎՊՀ-ԳՀԱՊՁԲ-25/41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индивидуальные печатные материалы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ՎՊՀ-ԳՀԱՊՁԲ-25/41</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индивидуальные печатные материалы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индивидуальные печатные материалы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ՎՊՀ-ԳՀԱՊՁԲ-25/41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индивидуальные печатные материалы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ՎՊՀ-ԳՀԱՊՁԲ-25/41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"ՎՊՀ-ԳՀԱՊՁԲ-25/41"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ՎՊՀ-ԳՀԱՊՁԲ-25/41*.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"ՎՊՀ-ԳՀԱՊՁԲ-25/41"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ՎՊՀ-ԳՀԱՊՁԲ-25/41*.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ՎՊՀ-ԳՀԱՊՁԲ-25/41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փոքր   գրասեղանի դրոշ պատվանդանով, Դրոշի չափը՝11սմ*22 սմ , դրոշաձողի բարձրությունը՝ 30 սմ։Քարը՝ օպսիձյան։Քարի չափը՝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դրոշ ՎՊՀ հիմնադրամի լոգոյով գրասեղանի դրոշ պատվանդանով, Դրոշի չափը՝11սմ*22 սմ , դրոշաձողի բարձրությունը՝ 30 սմ։Քարը՝ օպսիձյան։Քարի չափը՝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հիմնադրամի լոգոյով դրոշ։ Դրոշի լայնության և երկարության չափերի հարաբերություննէ 1։2-ի / 2/1/, պետական ստանդարտների բնութագրով,   կտորը`գաբարդին:  Ընդհանուր բարձրությունը 2,7 մ։ Դրոշի 3 եզրերը պետք է եզրավորված լինեն կապույտ երիզներով (ծոպերով): Պոչն ու պատվանդանը` փայտից, լաքապատ, դրոշաձողի բարձրությունը` 2.43մ, տրամագիծը` 31մմ-32մմ, հիմքի բարձրությունը`5սմ-6սմ, գագաթի բարձրությունըէ 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պատվանդանով։ Դրոշի լայնության և երկարության չափերի հարաբերություննէ 1։2-ի / 2/1/, պետական ստանդարտների բնութագրով,   կտորը`գաբարդին, վերևից ներքև կարմիր, կապույտ, նարնջագույն հորիզոնական հավասար շերտերով:  Ընդհանուր բարձրությունը 2,7 մ։ Դրոշի 3 եզրերը պետք է եզրավորված լինեն ոսկեփայլ երիզներով (ծոպերով): Պոչն ու պատվանդանը` փայտից, լաքապատ, դրոշաձողի բարձրությունը` 2.43մ, տրամագիծը` 31մմ-32մմ, հիմքի բարձրությունը`5սմ-6սմ, գագաթի բարձրությունըէ 21 սմ։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