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77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709"/>
        <w:gridCol w:w="1135"/>
        <w:gridCol w:w="1417"/>
        <w:gridCol w:w="5954"/>
        <w:gridCol w:w="850"/>
        <w:gridCol w:w="709"/>
      </w:tblGrid>
      <w:tr w:rsidR="00A87B9D" w:rsidRPr="007C587B" w:rsidTr="00A87B9D">
        <w:trPr>
          <w:trHeight w:val="1475"/>
        </w:trPr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0"/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bookmarkStart w:id="0" w:name="_GoBack"/>
            <w:bookmarkEnd w:id="0"/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հրավերով</w:t>
            </w:r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նախատեսված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չափաբաժնի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A827E9">
              <w:rPr>
                <w:rFonts w:ascii="Sylfaen" w:hAnsi="Sylfaen"/>
                <w:sz w:val="16"/>
                <w:szCs w:val="16"/>
              </w:rPr>
              <w:t>(CPV)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ru-RU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տեխնիկական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բնութագիրը</w:t>
            </w:r>
            <w:proofErr w:type="spellEnd"/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չափման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միավորը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ընդ</w:t>
            </w:r>
            <w:r w:rsidRPr="007C587B">
              <w:rPr>
                <w:rFonts w:ascii="Sylfaen" w:hAnsi="Sylfaen" w:cs="Arial"/>
                <w:sz w:val="16"/>
                <w:szCs w:val="16"/>
              </w:rPr>
              <w:softHyphen/>
              <w:t>հա</w:t>
            </w:r>
            <w:r w:rsidRPr="007C587B">
              <w:rPr>
                <w:rFonts w:ascii="Sylfaen" w:hAnsi="Sylfaen" w:cs="Arial"/>
                <w:sz w:val="16"/>
                <w:szCs w:val="16"/>
              </w:rPr>
              <w:softHyphen/>
              <w:t>նուր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քա</w:t>
            </w:r>
            <w:r w:rsidRPr="007C587B">
              <w:rPr>
                <w:rFonts w:ascii="Sylfaen" w:hAnsi="Sylfaen" w:cs="Arial"/>
                <w:sz w:val="16"/>
                <w:szCs w:val="16"/>
              </w:rPr>
              <w:softHyphen/>
              <w:t>նա</w:t>
            </w:r>
            <w:r w:rsidRPr="007C587B">
              <w:rPr>
                <w:rFonts w:ascii="Sylfaen" w:hAnsi="Sylfaen" w:cs="Arial"/>
                <w:sz w:val="16"/>
                <w:szCs w:val="16"/>
              </w:rPr>
              <w:softHyphen/>
              <w:t>կը</w:t>
            </w:r>
            <w:proofErr w:type="spellEnd"/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A827E9">
              <w:rPr>
                <w:rFonts w:ascii="Sylfaen" w:hAnsi="Sylfaen"/>
                <w:sz w:val="18"/>
                <w:szCs w:val="18"/>
              </w:rPr>
              <w:t>33691411/</w:t>
            </w:r>
            <w:r>
              <w:rPr>
                <w:rFonts w:ascii="Sylfaen" w:hAnsi="Sylfaen"/>
                <w:sz w:val="18"/>
                <w:szCs w:val="18"/>
              </w:rPr>
              <w:t>575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Նատրիումի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կարբոնատ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Նատրիումի կարբոնատ </w:t>
            </w:r>
            <w:r w:rsidRPr="007C587B">
              <w:rPr>
                <w:rFonts w:ascii="Sylfaen" w:hAnsi="Sylfaen" w:cs="Arial"/>
                <w:sz w:val="16"/>
                <w:szCs w:val="16"/>
              </w:rPr>
              <w:t>- Na</w:t>
            </w:r>
            <w:r w:rsidRPr="007C587B">
              <w:rPr>
                <w:rFonts w:ascii="Sylfaen" w:hAnsi="Sylfaen" w:cs="Arial"/>
                <w:sz w:val="16"/>
                <w:szCs w:val="16"/>
                <w:vertAlign w:val="subscript"/>
              </w:rPr>
              <w:t>2</w:t>
            </w:r>
            <w:r w:rsidRPr="007C587B">
              <w:rPr>
                <w:rFonts w:ascii="Sylfaen" w:hAnsi="Sylfaen" w:cs="Arial"/>
                <w:sz w:val="16"/>
                <w:szCs w:val="16"/>
              </w:rPr>
              <w:t>CO</w:t>
            </w:r>
            <w:r w:rsidRPr="007C587B">
              <w:rPr>
                <w:rFonts w:ascii="Sylfaen" w:hAnsi="Sylfaen" w:cs="Arial"/>
                <w:sz w:val="16"/>
                <w:szCs w:val="16"/>
                <w:vertAlign w:val="subscript"/>
              </w:rPr>
              <w:t>3</w:t>
            </w:r>
            <w:r w:rsidRPr="007C587B">
              <w:rPr>
                <w:rFonts w:ascii="Sylfaen" w:hAnsi="Sylfaen" w:cs="Arial"/>
                <w:sz w:val="16"/>
                <w:szCs w:val="16"/>
              </w:rPr>
              <w:t>:</w:t>
            </w:r>
            <w:r w:rsidRPr="007C587B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Ջրում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լավ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լուծվող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խոնավածուծ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անգույն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բյուրեղային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նյութ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է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կամ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սպիտակ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փոշի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b/>
                <w:sz w:val="16"/>
                <w:szCs w:val="16"/>
              </w:rPr>
              <w:t>Քիմիապես</w:t>
            </w:r>
            <w:proofErr w:type="spellEnd"/>
            <w:r w:rsidRPr="007C587B">
              <w:rPr>
                <w:rFonts w:ascii="Sylfaen" w:hAnsi="Sylfaen" w:cs="Arial"/>
                <w:b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b/>
                <w:sz w:val="16"/>
                <w:szCs w:val="16"/>
              </w:rPr>
              <w:t>մաքուր</w:t>
            </w:r>
            <w:proofErr w:type="spellEnd"/>
            <w:r w:rsidRPr="007C587B">
              <w:rPr>
                <w:rFonts w:ascii="Sylfaen" w:hAnsi="Sylfaen" w:cs="Arial"/>
                <w:b/>
                <w:sz w:val="16"/>
                <w:szCs w:val="16"/>
              </w:rPr>
              <w:t xml:space="preserve">, </w:t>
            </w:r>
            <w:r w:rsidRPr="007C587B">
              <w:rPr>
                <w:rFonts w:ascii="Sylfaen" w:hAnsi="Sylfaen" w:cs="Arial"/>
                <w:sz w:val="16"/>
                <w:szCs w:val="16"/>
              </w:rPr>
              <w:t>ք</w:t>
            </w: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իմիական նյութի մաքրությունը ավելի քան 99,2% է</w:t>
            </w:r>
            <w:r w:rsidRPr="007C587B">
              <w:rPr>
                <w:rFonts w:ascii="Sylfaen" w:hAnsi="Sylfaen" w:cs="Arial"/>
                <w:sz w:val="16"/>
                <w:szCs w:val="16"/>
              </w:rPr>
              <w:t>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0.5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</w:rPr>
            </w:pPr>
            <w:r w:rsidRPr="00A827E9">
              <w:rPr>
                <w:rFonts w:ascii="Sylfaen" w:hAnsi="Sylfaen"/>
                <w:sz w:val="18"/>
                <w:szCs w:val="18"/>
              </w:rPr>
              <w:t>24321863/</w:t>
            </w:r>
            <w:r>
              <w:rPr>
                <w:rFonts w:ascii="Sylfaen" w:hAnsi="Sylfaen"/>
                <w:sz w:val="18"/>
                <w:szCs w:val="18"/>
              </w:rPr>
              <w:t>501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Հեքսան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Հեքսան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Arial"/>
                <w:sz w:val="16"/>
                <w:szCs w:val="16"/>
                <w:vertAlign w:val="subscript"/>
              </w:rPr>
              <w:t>–</w:t>
            </w: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C</w:t>
            </w:r>
            <w:r w:rsidRPr="007C587B">
              <w:rPr>
                <w:rFonts w:ascii="Sylfaen" w:hAnsi="Sylfaen" w:cs="Arial"/>
                <w:sz w:val="16"/>
                <w:szCs w:val="16"/>
                <w:vertAlign w:val="subscript"/>
                <w:lang w:val="hy-AM"/>
              </w:rPr>
              <w:t>6</w:t>
            </w: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H</w:t>
            </w:r>
            <w:r w:rsidRPr="007C587B">
              <w:rPr>
                <w:rFonts w:ascii="Sylfaen" w:hAnsi="Sylfaen" w:cs="Arial"/>
                <w:sz w:val="16"/>
                <w:szCs w:val="16"/>
                <w:vertAlign w:val="subscript"/>
                <w:lang w:val="hy-AM"/>
              </w:rPr>
              <w:t>14</w:t>
            </w:r>
            <w:r w:rsidRPr="007C587B">
              <w:rPr>
                <w:rFonts w:ascii="Sylfaen" w:hAnsi="Sylfaen" w:cs="Arial"/>
                <w:sz w:val="16"/>
                <w:szCs w:val="16"/>
              </w:rPr>
              <w:t>, ա</w:t>
            </w: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նգույն հեղուկ է, թույլ հոտով</w:t>
            </w:r>
            <w:r w:rsidRPr="007C587B">
              <w:rPr>
                <w:rFonts w:ascii="Sylfaen" w:hAnsi="Sylfaen" w:cs="Arial"/>
                <w:sz w:val="16"/>
                <w:szCs w:val="16"/>
              </w:rPr>
              <w:t>,</w:t>
            </w:r>
            <w:r w:rsidRPr="007C587B">
              <w:rPr>
                <w:rFonts w:ascii="Sylfaen" w:hAnsi="Sylfaen" w:cs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հեքսանի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գոլորշիները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օժտված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են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թմրեցնող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հատկությամբ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: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Օրգանական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լուծիչ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է,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քիմիական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մաքուր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ապակյա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b/>
                <w:sz w:val="16"/>
                <w:szCs w:val="16"/>
              </w:rPr>
              <w:t>հերմետիկ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փակված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տարրայով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>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լ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</w:rPr>
            </w:pPr>
            <w:r w:rsidRPr="00A827E9">
              <w:rPr>
                <w:rFonts w:ascii="Sylfaen" w:hAnsi="Sylfaen"/>
                <w:sz w:val="18"/>
                <w:szCs w:val="18"/>
              </w:rPr>
              <w:t>33691849</w:t>
            </w:r>
            <w:r>
              <w:rPr>
                <w:rFonts w:ascii="Sylfaen" w:hAnsi="Sylfaen"/>
                <w:sz w:val="18"/>
                <w:szCs w:val="18"/>
              </w:rPr>
              <w:t>/501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Ացետոն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Ացետոնը </w:t>
            </w:r>
            <w:r w:rsidRPr="007C587B">
              <w:rPr>
                <w:rFonts w:ascii="Sylfaen" w:hAnsi="Sylfaen" w:cs="Arial"/>
                <w:sz w:val="16"/>
                <w:szCs w:val="16"/>
              </w:rPr>
              <w:t>-</w:t>
            </w:r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r w:rsidRPr="007C587B">
              <w:rPr>
                <w:rFonts w:ascii="Sylfaen" w:hAnsi="Sylfaen" w:cs="Arial"/>
                <w:sz w:val="16"/>
                <w:szCs w:val="16"/>
              </w:rPr>
              <w:t>C</w:t>
            </w:r>
            <w:r w:rsidRPr="007C587B">
              <w:rPr>
                <w:rFonts w:ascii="Cambria Math" w:hAnsi="Cambria Math" w:cs="Cambria Math"/>
                <w:sz w:val="16"/>
                <w:szCs w:val="16"/>
              </w:rPr>
              <w:t>₃</w:t>
            </w:r>
            <w:r w:rsidRPr="007C587B">
              <w:rPr>
                <w:rFonts w:ascii="Sylfaen" w:hAnsi="Sylfaen" w:cs="Arial"/>
                <w:sz w:val="16"/>
                <w:szCs w:val="16"/>
              </w:rPr>
              <w:t>H</w:t>
            </w:r>
            <w:r w:rsidRPr="007C587B">
              <w:rPr>
                <w:rFonts w:ascii="Cambria Math" w:hAnsi="Cambria Math" w:cs="Cambria Math"/>
                <w:sz w:val="16"/>
                <w:szCs w:val="16"/>
              </w:rPr>
              <w:t>₆</w:t>
            </w:r>
            <w:r w:rsidRPr="007C587B">
              <w:rPr>
                <w:rFonts w:ascii="Sylfaen" w:hAnsi="Sylfaen" w:cs="Arial"/>
                <w:sz w:val="16"/>
                <w:szCs w:val="16"/>
              </w:rPr>
              <w:t xml:space="preserve">O, </w:t>
            </w: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անգույն, շարժուն, հեշտ ցնդող հեղուկ է, բնութագրական սուր հոտով։ Ցանկացած հարաբերությամբ խառնվում է ջրի, էթիլ սպիրտի, մեթիլ սպիրտի, բենզոլի, դիէթիլ եթերի, և շատ այլ էստերների հետ և այլն։ Օրգանական լուծիչ է, քիմիական մաքուր ապակյա </w:t>
            </w:r>
            <w:r w:rsidRPr="007C587B">
              <w:rPr>
                <w:rFonts w:ascii="Sylfaen" w:hAnsi="Sylfaen" w:cs="Arial"/>
                <w:b/>
                <w:sz w:val="16"/>
                <w:szCs w:val="16"/>
                <w:lang w:val="hy-AM"/>
              </w:rPr>
              <w:t>հերմետիկ</w:t>
            </w: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 փակված տարրայով: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լ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33691160/624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after="160" w:line="259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Ցլի շիճուկային ալբումինի ջերմային շոկի մասնաբաժին 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809"/>
            </w:tblGrid>
            <w:tr w:rsidR="00A87B9D" w:rsidRPr="005319B5" w:rsidTr="007235AC">
              <w:trPr>
                <w:trHeight w:val="73"/>
              </w:trPr>
              <w:tc>
                <w:tcPr>
                  <w:tcW w:w="1809" w:type="dxa"/>
                </w:tcPr>
                <w:p w:rsidR="00A87B9D" w:rsidRPr="007C587B" w:rsidRDefault="00A87B9D" w:rsidP="00A87B9D">
                  <w:pPr>
                    <w:pStyle w:val="Default"/>
                    <w:tabs>
                      <w:tab w:val="left" w:pos="10206"/>
                    </w:tabs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  <w:r w:rsidRPr="007C587B">
                    <w:rPr>
                      <w:rFonts w:ascii="Sylfaen" w:hAnsi="Sylfaen"/>
                      <w:b/>
                      <w:sz w:val="16"/>
                      <w:szCs w:val="16"/>
                      <w:lang w:val="hy-AM"/>
                    </w:rPr>
                    <w:t xml:space="preserve"> </w:t>
                  </w:r>
                </w:p>
                <w:p w:rsidR="00A87B9D" w:rsidRPr="007C587B" w:rsidRDefault="00A87B9D" w:rsidP="00A87B9D">
                  <w:pPr>
                    <w:pStyle w:val="Default"/>
                    <w:tabs>
                      <w:tab w:val="left" w:pos="10206"/>
                    </w:tabs>
                    <w:rPr>
                      <w:rFonts w:ascii="Sylfaen" w:hAnsi="Sylfaen"/>
                      <w:sz w:val="16"/>
                      <w:szCs w:val="16"/>
                      <w:lang w:val="hy-AM"/>
                    </w:rPr>
                  </w:pPr>
                </w:p>
              </w:tc>
            </w:tr>
          </w:tbl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5954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t>Bovine Serum Albumin heat shock fraction</w:t>
            </w:r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1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հատ</w:t>
            </w:r>
            <w:proofErr w:type="spellEnd"/>
            <w:r w:rsidRPr="007C587B">
              <w:rPr>
                <w:rFonts w:ascii="Sylfaen" w:hAnsi="Sylfaen" w:cs="Calibri"/>
                <w:bCs/>
                <w:sz w:val="16"/>
                <w:szCs w:val="16"/>
              </w:rPr>
              <w:t>=</w:t>
            </w:r>
            <w:r w:rsidRPr="007C587B">
              <w:rPr>
                <w:rFonts w:ascii="Sylfaen" w:hAnsi="Sylfaen"/>
                <w:bCs/>
                <w:sz w:val="16"/>
                <w:szCs w:val="16"/>
              </w:rPr>
              <w:t>10G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Պրոտեազներից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ազատ,ճարպաթթուներից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ազատ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,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էականորեն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առանց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գլոբուլինի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, pH 7, ≥98,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մոլեկուլային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զանգվածը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>՝ 66 000 գ/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մոլ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Արտաքին</w:t>
            </w:r>
            <w:proofErr w:type="spellEnd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տեսք</w:t>
            </w:r>
            <w:proofErr w:type="spellEnd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գույն</w:t>
            </w:r>
            <w:proofErr w:type="spellEnd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 xml:space="preserve">)-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սպիտակից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բաց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դեղինից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բաց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շագանակագույն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Արտաքին</w:t>
            </w:r>
            <w:proofErr w:type="spellEnd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տեսք</w:t>
            </w:r>
            <w:proofErr w:type="spellEnd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ձև</w:t>
            </w:r>
            <w:proofErr w:type="spellEnd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)-</w:t>
            </w:r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փոշի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Լուծելիություն</w:t>
            </w:r>
            <w:proofErr w:type="spellEnd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 xml:space="preserve"> (</w:t>
            </w:r>
            <w:proofErr w:type="spellStart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գույն</w:t>
            </w:r>
            <w:proofErr w:type="spellEnd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 xml:space="preserve">)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շատ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թույլ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կանաչ-դեղինից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կանաչ-դեղինից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մինչև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դեղին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b/>
                <w:bCs/>
                <w:sz w:val="16"/>
                <w:szCs w:val="16"/>
              </w:rPr>
              <w:t>Լուծելիություն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(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պղտորություն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),38-40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մգ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>/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մլ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>, H</w:t>
            </w:r>
            <w:r w:rsidRPr="007C587B">
              <w:rPr>
                <w:rFonts w:ascii="Sylfaen" w:hAnsi="Sylfaen"/>
                <w:bCs/>
                <w:sz w:val="16"/>
                <w:szCs w:val="16"/>
                <w:vertAlign w:val="subscript"/>
              </w:rPr>
              <w:t>2</w:t>
            </w:r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O,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պարզից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մի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փոքր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պղտոր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Ագարոզային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sz w:val="16"/>
                <w:szCs w:val="16"/>
              </w:rPr>
              <w:t>էլեկտրոֆորեզ</w:t>
            </w:r>
            <w:proofErr w:type="spellEnd"/>
            <w:r w:rsidRPr="007C587B">
              <w:rPr>
                <w:rFonts w:ascii="Sylfaen" w:hAnsi="Sylfaen"/>
                <w:bCs/>
                <w:sz w:val="16"/>
                <w:szCs w:val="16"/>
              </w:rPr>
              <w:t xml:space="preserve"> ≥ 96-98%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ֆերմենտի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կողմից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ազատ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ճարպաթթու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ստացում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≤ 0.01-0,02%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rPr>
                <w:rFonts w:ascii="Sylfaen" w:hAnsi="Sylfaen"/>
                <w:b/>
                <w:sz w:val="16"/>
                <w:szCs w:val="16"/>
              </w:rPr>
            </w:pPr>
            <w:proofErr w:type="spellStart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Սուլֆատային</w:t>
            </w:r>
            <w:proofErr w:type="spellEnd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զոլ</w:t>
            </w:r>
            <w:proofErr w:type="spellEnd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 xml:space="preserve"> (Sulfated Ash)-</w:t>
            </w:r>
            <w:r w:rsidRPr="007C587B">
              <w:rPr>
                <w:rFonts w:ascii="Sylfaen" w:hAnsi="Sylfaen"/>
                <w:sz w:val="16"/>
                <w:szCs w:val="16"/>
              </w:rPr>
              <w:t xml:space="preserve"> ≤ 3-4%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rPr>
                <w:rFonts w:ascii="Sylfaen" w:hAnsi="Sylfaen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t>(</w:t>
            </w:r>
            <w:proofErr w:type="spellStart"/>
            <w:r w:rsidRPr="007C587B">
              <w:rPr>
                <w:rFonts w:ascii="Sylfaen" w:hAnsi="Sylfaen" w:cs="Cambria"/>
                <w:sz w:val="16"/>
                <w:szCs w:val="16"/>
              </w:rPr>
              <w:t>Сульфатная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Cambria"/>
                <w:sz w:val="16"/>
                <w:szCs w:val="16"/>
              </w:rPr>
              <w:t>зола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>)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b/>
                <w:sz w:val="16"/>
                <w:szCs w:val="16"/>
              </w:rPr>
              <w:t>Չորացման</w:t>
            </w:r>
            <w:proofErr w:type="spellEnd"/>
            <w:r w:rsidRPr="007C587B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/>
                <w:sz w:val="16"/>
                <w:szCs w:val="16"/>
              </w:rPr>
              <w:t>դեպքում</w:t>
            </w:r>
            <w:proofErr w:type="spellEnd"/>
            <w:r w:rsidRPr="007C587B">
              <w:rPr>
                <w:rFonts w:ascii="Sylfaen" w:hAnsi="Sylfaen"/>
                <w:b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/>
                <w:sz w:val="16"/>
                <w:szCs w:val="16"/>
              </w:rPr>
              <w:t>կորուստ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(Loss on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Dryin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>-) ≤ 4-5%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Ազոտ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14,5 - 16,5 %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Նյութի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ծագում-ցուլ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t>%</w:t>
            </w:r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 </w:t>
            </w: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Պրոտեին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Ազոտի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անալիզ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անջուր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r w:rsidRPr="007C587B">
              <w:rPr>
                <w:rFonts w:ascii="Sylfaen" w:hAnsi="Sylfaen"/>
                <w:sz w:val="16"/>
                <w:szCs w:val="16"/>
              </w:rPr>
              <w:t>≥94- 95</w:t>
            </w:r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    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t>VSV (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վեզիկուլյար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ստոմատիտի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վիրուս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>)  և BT (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կապտավուն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լեզվի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հիվանդության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վիրուս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)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չի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հայտնաբերվել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proofErr w:type="spellStart"/>
            <w:proofErr w:type="gramStart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ինակտիվացում</w:t>
            </w:r>
            <w:proofErr w:type="spellEnd"/>
            <w:proofErr w:type="gramEnd"/>
            <w:r w:rsidRPr="007C587B">
              <w:rPr>
                <w:rFonts w:ascii="Sylfaen" w:hAnsi="Sylfaen"/>
                <w:sz w:val="16"/>
                <w:szCs w:val="16"/>
              </w:rPr>
              <w:br/>
              <w:t xml:space="preserve">pH-ը՝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բարձր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քան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5.0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առնվազն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2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ժամ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շարունակ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OR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ջերմաստիճանը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՝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ոչ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պակաս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քան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65</w:t>
            </w:r>
            <w:r w:rsidRPr="007C587B">
              <w:rPr>
                <w:rFonts w:ascii="Sylfaen" w:hAnsi="Sylfaen" w:cs="Times Armenian"/>
                <w:sz w:val="16"/>
                <w:szCs w:val="16"/>
              </w:rPr>
              <w:t>°</w:t>
            </w:r>
            <w:r w:rsidRPr="007C587B">
              <w:rPr>
                <w:rFonts w:ascii="Sylfaen" w:hAnsi="Sylfaen"/>
                <w:sz w:val="16"/>
                <w:szCs w:val="16"/>
              </w:rPr>
              <w:t xml:space="preserve">C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առնվազն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3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ժամ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շարունակ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>։</w:t>
            </w:r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Մաքրման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  <w:t>մեթոդ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-</w:t>
            </w:r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Ֆրակցիոնացված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ջերմային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շոկ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1</w:t>
            </w:r>
          </w:p>
        </w:tc>
      </w:tr>
      <w:tr w:rsidR="00A87B9D" w:rsidRPr="007C587B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33691160/625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Մարդու շիճուկային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ալբումին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after="160" w:line="259" w:lineRule="auto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</w:p>
        </w:tc>
        <w:tc>
          <w:tcPr>
            <w:tcW w:w="5954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Style w:val="Strong"/>
                <w:rFonts w:ascii="Sylfaen" w:hAnsi="Sylfaen" w:cs="Cambria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t>(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Albumin from human serum)</w:t>
            </w:r>
            <w:r w:rsidRPr="007C587B">
              <w:rPr>
                <w:rStyle w:val="Strong"/>
                <w:rFonts w:ascii="Sylfaen" w:hAnsi="Sylfaen" w:cs="Cambria"/>
                <w:sz w:val="16"/>
                <w:szCs w:val="16"/>
                <w:lang w:val="hy-AM"/>
              </w:rPr>
              <w:t>1 հատ</w:t>
            </w:r>
            <w:r w:rsidRPr="007C587B">
              <w:rPr>
                <w:rStyle w:val="Strong"/>
                <w:rFonts w:ascii="Sylfaen" w:hAnsi="Sylfaen" w:cs="Calibri"/>
                <w:sz w:val="16"/>
                <w:szCs w:val="16"/>
                <w:lang w:val="hy-AM"/>
              </w:rPr>
              <w:t>=</w:t>
            </w:r>
            <w:r w:rsidRPr="007C587B">
              <w:rPr>
                <w:rStyle w:val="Strong"/>
                <w:rFonts w:ascii="Sylfaen" w:hAnsi="Sylfaen" w:cs="Cambria"/>
                <w:sz w:val="16"/>
                <w:szCs w:val="16"/>
                <w:lang w:val="hy-AM"/>
              </w:rPr>
              <w:t>1G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Լիոֆիլիզացված փոշի, ≥97-98% էլեկտրոֆորեզ (ագրոզային գելում)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Պահպանման ջերմաստիճանը</w:t>
            </w: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` 2 - 8 °C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Արտաքին տեսք (գույն)</w:t>
            </w: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 xml:space="preserve"> -սպիտակից բաց դեղինից բաց շագանակագույնից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Արտաքին տեսք (ձև</w:t>
            </w: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) –փոշի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Լուծելիություն (գույն)-</w:t>
            </w: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շատ թույլ դեղինից դեղին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Լուծելիություն (պղտորություն)</w:t>
            </w: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- պարզից մի փոքր մշուշոտ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50 մգ/մլ, H2O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ջուր (Կառլ Ֆիշերի մեթոդով)</w:t>
            </w:r>
            <w:r w:rsidRPr="007C587B">
              <w:rPr>
                <w:rFonts w:ascii="Sylfaen" w:eastAsiaTheme="minorHAnsi" w:hAnsi="Sylfaen" w:cs="Arial"/>
                <w:sz w:val="16"/>
                <w:szCs w:val="16"/>
                <w:lang w:val="hy-AM" w:eastAsia="en-US"/>
              </w:rPr>
              <w:t xml:space="preserve"> &lt;_ 10-12 %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Ազոտ 14.0 - 16.0 %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 xml:space="preserve">Ագարոզայի էլեկտրոֆորեզ </w:t>
            </w:r>
            <w:r w:rsidRPr="007C587B">
              <w:rPr>
                <w:rFonts w:ascii="Sylfaen" w:hAnsi="Sylfaen"/>
                <w:bCs/>
                <w:sz w:val="16"/>
                <w:szCs w:val="16"/>
                <w:lang w:val="ru-RU"/>
              </w:rPr>
              <w:sym w:font="Symbol" w:char="F0B3"/>
            </w: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97 %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Ալբումին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Style w:val="Strong"/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Թեստավորված վարակիչ գործոնների նկատմամբ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Առաջարկվող կրկնակի փորձարկման ժամկետը-</w:t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5 տարի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2</w:t>
            </w:r>
          </w:p>
        </w:tc>
      </w:tr>
      <w:tr w:rsidR="00A87B9D" w:rsidRPr="007C587B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33691160/626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jc w:val="center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Դեզօքսիռիբո-նուկլեինաթթվի նատրիումական աղ հորթի թիմուսից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DNA (calf thymus)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b/>
                <w:color w:val="000000" w:themeColor="text1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rPr>
                <w:rFonts w:ascii="Sylfaen" w:hAnsi="Sylfaen"/>
                <w:b/>
                <w:bCs/>
                <w:sz w:val="16"/>
                <w:szCs w:val="16"/>
              </w:rPr>
            </w:pPr>
          </w:p>
        </w:tc>
        <w:tc>
          <w:tcPr>
            <w:tcW w:w="5954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1տուփ=100 մգ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Արտաքին տեսք (Գույն) Սպիտակ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Արտաքին տեսք (ձև) մանրաթելեր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Լուծելիություն (գույն) Անգույնից թույլ դեղին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Լուծելիություն (պղտորություն) Մաքուրից մինչև մշուշոտ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2 մգ/մլ H2O-ում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Հարաբերակցությունը 260/280 նմ &gt; 1,8 _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A260 միավոր/մգ պինդ &gt; 16,0 _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Մեկ միավորը կբերի 1.0 A260 1.0 մլ 15 մՄ NaCl և 1.5 մՄ նատրիումի ցիտրատ, pH 7.0 (1 սմ լույսի ուղի): ԴՆԹ-ի մեկ մգ է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համարժեք մոտ. 20 A260 միավոր: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Նատրիում (Na) 6 - 13 %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Ֆոսֆոր (P) 5 - 9 %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% սպիտակուց (ցածր) &lt; 10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Համապատասխանություն- hարմար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Style w:val="Emphasis"/>
                <w:rFonts w:ascii="Sylfaen" w:hAnsi="Sylfaen" w:cs="Cambria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t>հատ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ru-RU"/>
              </w:rPr>
            </w:pPr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33691160/627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jc w:val="center"/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  <w:t>Մարդու</w:t>
            </w:r>
            <w:proofErr w:type="spellEnd"/>
            <w:r w:rsidRPr="007C587B"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  <w:t xml:space="preserve"> H3 </w:t>
            </w:r>
            <w:proofErr w:type="spellStart"/>
            <w:r w:rsidRPr="007C587B"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  <w:t>հիստոնային</w:t>
            </w:r>
            <w:proofErr w:type="spellEnd"/>
            <w:r w:rsidRPr="007C587B"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  <w:t>ռեկոմբինատ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jc w:val="center"/>
              <w:rPr>
                <w:rFonts w:ascii="Sylfaen" w:hAnsi="Sylfaen"/>
                <w:b/>
                <w:color w:val="000000" w:themeColor="text1"/>
                <w:sz w:val="16"/>
                <w:szCs w:val="16"/>
              </w:rPr>
            </w:pPr>
          </w:p>
          <w:p w:rsidR="00A87B9D" w:rsidRPr="007C587B" w:rsidRDefault="00A87B9D" w:rsidP="00A87B9D">
            <w:pPr>
              <w:pStyle w:val="Heading1"/>
              <w:shd w:val="clear" w:color="auto" w:fill="FFFFFF"/>
              <w:tabs>
                <w:tab w:val="left" w:pos="10206"/>
              </w:tabs>
              <w:spacing w:after="120"/>
              <w:ind w:right="120"/>
              <w:rPr>
                <w:rFonts w:ascii="Sylfaen" w:hAnsi="Sylfaen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5954" w:type="dxa"/>
            <w:vAlign w:val="center"/>
          </w:tcPr>
          <w:p w:rsidR="00A87B9D" w:rsidRPr="007C587B" w:rsidRDefault="00A87B9D" w:rsidP="00A87B9D">
            <w:pPr>
              <w:pStyle w:val="Heading1"/>
              <w:shd w:val="clear" w:color="auto" w:fill="FFFFFF"/>
              <w:tabs>
                <w:tab w:val="left" w:pos="10206"/>
              </w:tabs>
              <w:spacing w:after="120"/>
              <w:ind w:right="120"/>
              <w:rPr>
                <w:rFonts w:ascii="Sylfaen" w:hAnsi="Sylfaen" w:cs="Segoe UI"/>
                <w:color w:val="000000"/>
                <w:spacing w:val="6"/>
                <w:sz w:val="16"/>
                <w:szCs w:val="16"/>
                <w:lang w:val="hy-AM" w:eastAsia="en-US"/>
              </w:rPr>
            </w:pPr>
            <w:r w:rsidRPr="007C587B">
              <w:rPr>
                <w:rFonts w:ascii="Sylfaen" w:hAnsi="Sylfaen" w:cs="Segoe UI"/>
                <w:color w:val="000000"/>
                <w:spacing w:val="6"/>
                <w:sz w:val="16"/>
                <w:szCs w:val="16"/>
                <w:lang w:val="hy-AM"/>
              </w:rPr>
              <w:t>(Histone H3, human recombinant)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1 հատ</w:t>
            </w:r>
            <w:r w:rsidRPr="007C587B">
              <w:rPr>
                <w:rFonts w:ascii="Sylfaen" w:hAnsi="Sylfaen" w:cs="Calibri"/>
                <w:color w:val="000000" w:themeColor="text1"/>
                <w:sz w:val="16"/>
                <w:szCs w:val="16"/>
                <w:lang w:val="hy-AM"/>
              </w:rPr>
              <w:t>=</w:t>
            </w:r>
            <w:r w:rsidRPr="007C587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E2F4FF"/>
                <w:lang w:val="hy-AM"/>
              </w:rPr>
              <w:t xml:space="preserve">100 </w:t>
            </w:r>
            <w:r w:rsidRPr="007C587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E2F4FF"/>
              </w:rPr>
              <w:t>μ</w:t>
            </w:r>
            <w:r w:rsidRPr="007C587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E2F4FF"/>
                <w:lang w:val="hy-AM"/>
              </w:rPr>
              <w:t>g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Կենսաբանական աղբյուր-մարդ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Որակի մակարդակ-100-102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Ռեկոմբինանտ-էքսպրեսված-E. coli-ում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Մոլեկուլային զանգվածը՝</w:t>
            </w:r>
            <w:r w:rsidRPr="007C587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M</w:t>
            </w:r>
            <w:r w:rsidRPr="007C587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vertAlign w:val="subscript"/>
                <w:lang w:val="hy-AM"/>
              </w:rPr>
              <w:t>w</w:t>
            </w:r>
            <w:r w:rsidRPr="007C587B">
              <w:rPr>
                <w:rFonts w:ascii="Sylfaen" w:hAnsi="Sylfaen" w:cs="Segoe UI"/>
                <w:color w:val="000000"/>
                <w:sz w:val="16"/>
                <w:szCs w:val="16"/>
                <w:shd w:val="clear" w:color="auto" w:fill="F8F8FC"/>
                <w:lang w:val="hy-AM"/>
              </w:rPr>
              <w:t> ~17 kDa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Տեխնիկա(ներ) ակտիվության թեստը-համապատասխան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Ուղարկված չոր սառույցում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Գենի ինֆորմացիա (մարդ) ... H3F3B(3021)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Ֆիզիկական ձևը՝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Ագարոզի վրա հիմնված FPLC սյունակ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Լիոֆիլացված փոշի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Պահպանում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Լիոֆիլացված. կայուն է 2 տարի -19--20°C ջերմաստիճանում առաքման օրվանից: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Ռեհիդրատացված: կայուն է 6 ամիս -19- (-20°C) ջերմաստիճանում: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>Խորհուրդ է տրվում լուծույթը բաժանել փոքրամասնությունների՝ սառեցման-հալման բազմակի ցիկլերը կանխելու համար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  <w:proofErr w:type="spellStart"/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t>հատ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t>1</w:t>
            </w:r>
          </w:p>
        </w:tc>
      </w:tr>
      <w:tr w:rsidR="00A87B9D" w:rsidRPr="005319B5" w:rsidTr="00A87B9D">
        <w:trPr>
          <w:trHeight w:val="3890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33691160/628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jc w:val="center"/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Գենոմային դեզօքսիռիբոնուկլեինաթթու (ԴՆԹ) Clostridium perfringens-ից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jc w:val="center"/>
              <w:rPr>
                <w:rFonts w:ascii="Sylfaen" w:hAnsi="Sylfaen"/>
                <w:b/>
                <w:color w:val="000000" w:themeColor="text1"/>
                <w:sz w:val="16"/>
                <w:szCs w:val="16"/>
                <w:lang w:val="hy-AM"/>
              </w:rPr>
            </w:pPr>
          </w:p>
        </w:tc>
        <w:tc>
          <w:tcPr>
            <w:tcW w:w="5954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DEOXYRIBONUCLEIC ACID, GENOMIC From Clostridium perfringens</w:t>
            </w: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  <w:t xml:space="preserve"> Պահպանման ջերմաստիճանը 2-8°C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Այս ԴՆԹ-ն մաքրվել է ցեզիումի քլորիդի հավասարակշռված բջջային խտության գրադիենտով ուլտրացինտրիֆուգացիայի միջոցով։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ԴՆԹ-ի (32</w:t>
            </w:r>
            <w:r w:rsidRPr="007C587B">
              <w:rPr>
                <w:rFonts w:ascii="Sylfaen" w:hAnsi="Sylfaen"/>
                <w:sz w:val="16"/>
                <w:szCs w:val="16"/>
              </w:rPr>
              <w:sym w:font="Symbol" w:char="F025"/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 պարունակությամբ)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br/>
              <w:t>ԴՆԹ-ն հավաքվել է գրադիենտից և դիալիզացվել է՝ 1 մՄ NaCl, 1 մՄ Tris-HCl, pH 7.5 և 1 մՄ EDTA լուծույթի նկատմամբ։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br/>
              <w:t>Այնուհետև լուծույթը բերվել է 26.8 A260 միավոր ԴՆԹ-ի մեկ մլ-ի համակենտրոնացման և լիոֆիլիզացվել։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Մոտավոր միջին չափը՝ 24 կիլոբազա (Kb)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br/>
              <w:t>A260/A280 հարաբերակցությունը՝ 1.9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br/>
              <w:t>Միավորի սահմանում՝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br/>
              <w:t>Մեկ միավորը տալիս է A260 կլանման արժեք 1.0՝ 1.0 մլ լուծույթում, որը պարունակում է 1 մՄ NaCl, 1 մՄ Tris-HCl, pH 7.5 և 1 մՄ EDTA (լույսի ճառագայթի ճանապարհը՝ 1 սմ):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br/>
              <w:t>Մեկ միլիգրամ ԴՆԹ-ն համարժեք է մոտավորապես 20 միավորի։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C587B">
              <w:rPr>
                <w:rFonts w:ascii="Sylfaen" w:hAnsi="Sylfaen"/>
                <w:b/>
                <w:bCs/>
                <w:sz w:val="16"/>
                <w:szCs w:val="16"/>
                <w:lang w:val="hy-AM" w:eastAsia="en-US"/>
              </w:rPr>
              <w:t xml:space="preserve">Չափի որոշում </w:t>
            </w:r>
            <w:r w:rsidRPr="007C587B">
              <w:rPr>
                <w:rFonts w:ascii="Sylfaen" w:hAnsi="Sylfaen" w:cs="Cambria"/>
                <w:b/>
                <w:bCs/>
                <w:sz w:val="16"/>
                <w:szCs w:val="16"/>
                <w:lang w:val="hy-AM" w:eastAsia="en-US"/>
              </w:rPr>
              <w:t>ագարոզային</w:t>
            </w:r>
            <w:r w:rsidRPr="007C587B">
              <w:rPr>
                <w:rFonts w:ascii="Sylfaen" w:hAnsi="Sylfaen"/>
                <w:b/>
                <w:bCs/>
                <w:sz w:val="16"/>
                <w:szCs w:val="16"/>
                <w:lang w:val="hy-AM" w:eastAsia="en-US"/>
              </w:rPr>
              <w:t xml:space="preserve"> գելի էլեկտրոֆորեզի միջոցով</w:t>
            </w:r>
            <w:r w:rsidRPr="007C587B">
              <w:rPr>
                <w:rFonts w:ascii="Sylfaen" w:hAnsi="Sylfaen"/>
                <w:sz w:val="16"/>
                <w:szCs w:val="16"/>
                <w:lang w:val="hy-AM" w:eastAsia="en-US"/>
              </w:rPr>
              <w:br/>
              <w:t>Իմպուլսային դաշտով գելի էլեկտրոֆորեզը իրականացվել է 1.0% агарոզային գելում՝ օգտագործելով 0.5X TBE բուֆեր։</w:t>
            </w:r>
            <w:r w:rsidRPr="007C587B">
              <w:rPr>
                <w:rFonts w:ascii="Sylfaen" w:hAnsi="Sylfaen"/>
                <w:sz w:val="16"/>
                <w:szCs w:val="16"/>
                <w:lang w:val="hy-AM" w:eastAsia="en-US"/>
              </w:rPr>
              <w:br/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Իմպուլսային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դաշտի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գելի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պայմաններն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էին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՝</w:t>
            </w:r>
          </w:p>
          <w:p w:rsidR="00A87B9D" w:rsidRPr="007C587B" w:rsidRDefault="00A87B9D" w:rsidP="00A87B9D">
            <w:pPr>
              <w:numPr>
                <w:ilvl w:val="0"/>
                <w:numId w:val="27"/>
              </w:numPr>
              <w:tabs>
                <w:tab w:val="left" w:pos="10206"/>
              </w:tabs>
              <w:spacing w:before="100" w:beforeAutospacing="1" w:after="100" w:afterAutospacing="1"/>
              <w:rPr>
                <w:rFonts w:ascii="Sylfaen" w:hAnsi="Sylfaen"/>
                <w:sz w:val="16"/>
                <w:szCs w:val="16"/>
                <w:lang w:eastAsia="en-US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Սկզբնական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ժամանակը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՝ 1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վայրկյան</w:t>
            </w:r>
            <w:proofErr w:type="spellEnd"/>
          </w:p>
          <w:p w:rsidR="00A87B9D" w:rsidRPr="007C587B" w:rsidRDefault="00A87B9D" w:rsidP="00A87B9D">
            <w:pPr>
              <w:numPr>
                <w:ilvl w:val="0"/>
                <w:numId w:val="27"/>
              </w:numPr>
              <w:tabs>
                <w:tab w:val="left" w:pos="10206"/>
              </w:tabs>
              <w:spacing w:before="100" w:beforeAutospacing="1" w:after="100" w:afterAutospacing="1"/>
              <w:rPr>
                <w:rFonts w:ascii="Sylfaen" w:hAnsi="Sylfaen"/>
                <w:sz w:val="16"/>
                <w:szCs w:val="16"/>
                <w:lang w:eastAsia="en-US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Վերջնական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ժամանակը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՝ 12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վայրկյան</w:t>
            </w:r>
            <w:proofErr w:type="spellEnd"/>
          </w:p>
          <w:p w:rsidR="00A87B9D" w:rsidRPr="007C587B" w:rsidRDefault="00A87B9D" w:rsidP="00A87B9D">
            <w:pPr>
              <w:numPr>
                <w:ilvl w:val="0"/>
                <w:numId w:val="27"/>
              </w:numPr>
              <w:tabs>
                <w:tab w:val="left" w:pos="10206"/>
              </w:tabs>
              <w:spacing w:before="100" w:beforeAutospacing="1" w:after="100" w:afterAutospacing="1"/>
              <w:rPr>
                <w:rFonts w:ascii="Sylfaen" w:hAnsi="Sylfaen"/>
                <w:sz w:val="16"/>
                <w:szCs w:val="16"/>
                <w:lang w:eastAsia="en-US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Լարում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՝ 150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Վոլտ</w:t>
            </w:r>
            <w:proofErr w:type="spellEnd"/>
          </w:p>
          <w:p w:rsidR="00A87B9D" w:rsidRPr="007C587B" w:rsidRDefault="00A87B9D" w:rsidP="00A87B9D">
            <w:pPr>
              <w:numPr>
                <w:ilvl w:val="0"/>
                <w:numId w:val="27"/>
              </w:numPr>
              <w:tabs>
                <w:tab w:val="left" w:pos="10206"/>
              </w:tabs>
              <w:spacing w:before="100" w:beforeAutospacing="1" w:after="100" w:afterAutospacing="1"/>
              <w:rPr>
                <w:rFonts w:ascii="Sylfaen" w:hAnsi="Sylfaen"/>
                <w:sz w:val="16"/>
                <w:szCs w:val="16"/>
                <w:lang w:eastAsia="en-US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Ջերմաստիճան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՝ 11-12°C</w:t>
            </w:r>
          </w:p>
          <w:p w:rsidR="00A87B9D" w:rsidRPr="007C587B" w:rsidRDefault="00A87B9D" w:rsidP="00A87B9D">
            <w:pPr>
              <w:numPr>
                <w:ilvl w:val="0"/>
                <w:numId w:val="27"/>
              </w:numPr>
              <w:tabs>
                <w:tab w:val="left" w:pos="10206"/>
              </w:tabs>
              <w:spacing w:before="100" w:beforeAutospacing="1" w:after="100" w:afterAutospacing="1"/>
              <w:rPr>
                <w:rFonts w:ascii="Sylfaen" w:hAnsi="Sylfaen"/>
                <w:sz w:val="16"/>
                <w:szCs w:val="16"/>
                <w:lang w:eastAsia="en-US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Աշխատանքային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ժամանակը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՝ 13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ժամ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spacing w:before="100" w:beforeAutospacing="1" w:after="100" w:afterAutospacing="1"/>
              <w:rPr>
                <w:rFonts w:ascii="Sylfaen" w:hAnsi="Sylfaen"/>
                <w:sz w:val="16"/>
                <w:szCs w:val="16"/>
                <w:lang w:eastAsia="en-US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Չափի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որոշման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համար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օգտագործվել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է ԴՆԹ՝ </w:t>
            </w:r>
            <w:r w:rsidRPr="007C587B">
              <w:rPr>
                <w:rFonts w:ascii="Sylfaen" w:hAnsi="Sylfaen"/>
                <w:b/>
                <w:bCs/>
                <w:sz w:val="16"/>
                <w:szCs w:val="16"/>
                <w:lang w:eastAsia="en-US"/>
              </w:rPr>
              <w:t>Pulse Marker 0.1 – 200 Kb (D2291</w:t>
            </w:r>
            <w:proofErr w:type="gramStart"/>
            <w:r w:rsidRPr="007C587B">
              <w:rPr>
                <w:rFonts w:ascii="Sylfaen" w:hAnsi="Sylfaen"/>
                <w:b/>
                <w:bCs/>
                <w:sz w:val="16"/>
                <w:szCs w:val="16"/>
                <w:lang w:eastAsia="en-US"/>
              </w:rPr>
              <w:t>)</w:t>
            </w:r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։</w:t>
            </w:r>
            <w:proofErr w:type="gram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br/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Այս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խմբաքանակը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ունի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միջինում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մոտավորապես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r w:rsidRPr="007C587B">
              <w:rPr>
                <w:rFonts w:ascii="Sylfaen" w:hAnsi="Sylfaen"/>
                <w:b/>
                <w:bCs/>
                <w:sz w:val="16"/>
                <w:szCs w:val="16"/>
                <w:lang w:eastAsia="en-US"/>
              </w:rPr>
              <w:t>24 Kb</w:t>
            </w:r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չափ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  <w:lang w:eastAsia="en-US"/>
              </w:rPr>
              <w:t>:</w:t>
            </w:r>
          </w:p>
          <w:p w:rsidR="00A87B9D" w:rsidRPr="00467226" w:rsidRDefault="00A87B9D" w:rsidP="00A87B9D">
            <w:pPr>
              <w:tabs>
                <w:tab w:val="left" w:pos="10206"/>
              </w:tabs>
              <w:spacing w:before="100" w:beforeAutospacing="1" w:after="100" w:afterAutospacing="1"/>
              <w:rPr>
                <w:rFonts w:ascii="Sylfaen" w:hAnsi="Sylfaen"/>
                <w:sz w:val="16"/>
                <w:szCs w:val="16"/>
                <w:lang w:eastAsia="en-US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proofErr w:type="spellStart"/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t>հատ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33691160/629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pStyle w:val="Heading1"/>
              <w:shd w:val="clear" w:color="auto" w:fill="FFFFFF"/>
              <w:tabs>
                <w:tab w:val="left" w:pos="10206"/>
              </w:tabs>
              <w:ind w:right="120"/>
              <w:rPr>
                <w:rFonts w:ascii="Sylfaen" w:hAnsi="Sylfaen" w:cs="Segoe UI"/>
                <w:color w:val="000000"/>
                <w:spacing w:val="6"/>
                <w:sz w:val="16"/>
                <w:szCs w:val="16"/>
                <w:lang w:eastAsia="en-US"/>
              </w:rPr>
            </w:pPr>
            <w:r w:rsidRPr="007C587B">
              <w:rPr>
                <w:rFonts w:ascii="Sylfaen" w:hAnsi="Sylfaen" w:cs="Segoe UI"/>
                <w:iCs/>
                <w:color w:val="000000"/>
                <w:spacing w:val="6"/>
                <w:sz w:val="16"/>
                <w:szCs w:val="16"/>
              </w:rPr>
              <w:t xml:space="preserve">Micrococcus </w:t>
            </w:r>
            <w:proofErr w:type="spellStart"/>
            <w:r w:rsidRPr="007C587B">
              <w:rPr>
                <w:rFonts w:ascii="Sylfaen" w:hAnsi="Sylfaen" w:cs="Segoe UI"/>
                <w:iCs/>
                <w:color w:val="000000"/>
                <w:spacing w:val="6"/>
                <w:sz w:val="16"/>
                <w:szCs w:val="16"/>
              </w:rPr>
              <w:t>lysodeikticus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spacing w:line="259" w:lineRule="auto"/>
              <w:jc w:val="center"/>
              <w:rPr>
                <w:rFonts w:ascii="Sylfaen" w:hAnsi="Sylfaen"/>
                <w:b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t>ԴՆԹ</w:t>
            </w:r>
          </w:p>
        </w:tc>
        <w:tc>
          <w:tcPr>
            <w:tcW w:w="5954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Լիոֆիլացված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բջիջներ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.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Պահպանման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ջերմաստիճանը</w:t>
            </w:r>
            <w:proofErr w:type="spellEnd"/>
            <w:r w:rsidRPr="007C587B">
              <w:rPr>
                <w:rFonts w:ascii="Sylfaen" w:hAnsi="Sylfaen"/>
                <w:color w:val="000000" w:themeColor="text1"/>
                <w:sz w:val="16"/>
                <w:szCs w:val="16"/>
              </w:rPr>
              <w:t>` -19-(-20) °C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proofErr w:type="spellStart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Արտաքին</w:t>
            </w:r>
            <w:proofErr w:type="spellEnd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տեսքը</w:t>
            </w:r>
            <w:proofErr w:type="spellEnd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գույն</w:t>
            </w:r>
            <w:proofErr w:type="spellEnd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):</w:t>
            </w:r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դեղինից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մինչև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շագանակագույն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t>ԴՆԹ-ի (72</w:t>
            </w:r>
            <w:r w:rsidRPr="007C587B">
              <w:rPr>
                <w:rFonts w:ascii="Sylfaen" w:hAnsi="Sylfaen"/>
                <w:sz w:val="16"/>
                <w:szCs w:val="16"/>
              </w:rPr>
              <w:sym w:font="Symbol" w:char="F025"/>
            </w:r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պարունակությամբ</w:t>
            </w:r>
            <w:proofErr w:type="spellEnd"/>
            <w:proofErr w:type="gramStart"/>
            <w:r w:rsidRPr="007C587B">
              <w:rPr>
                <w:rFonts w:ascii="Sylfaen" w:hAnsi="Sylfaen"/>
                <w:sz w:val="16"/>
                <w:szCs w:val="16"/>
              </w:rPr>
              <w:t>)</w:t>
            </w:r>
            <w:proofErr w:type="gramEnd"/>
            <w:r w:rsidRPr="007C587B">
              <w:rPr>
                <w:rFonts w:ascii="Sylfaen" w:hAnsi="Sylfaen"/>
                <w:sz w:val="16"/>
                <w:szCs w:val="16"/>
              </w:rPr>
              <w:br/>
            </w:r>
            <w:proofErr w:type="spellStart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Արտաքին</w:t>
            </w:r>
            <w:proofErr w:type="spellEnd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տեսքը</w:t>
            </w:r>
            <w:proofErr w:type="spellEnd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 xml:space="preserve"> (</w:t>
            </w:r>
            <w:proofErr w:type="spellStart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ձև</w:t>
            </w:r>
            <w:proofErr w:type="spellEnd"/>
            <w:r w:rsidRPr="007C587B">
              <w:rPr>
                <w:rStyle w:val="Strong"/>
                <w:rFonts w:ascii="Sylfaen" w:hAnsi="Sylfaen"/>
                <w:sz w:val="16"/>
                <w:szCs w:val="16"/>
              </w:rPr>
              <w:t>):</w:t>
            </w:r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լիոֆիլիզացված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փոշի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br/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Բջիջները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արտադրվել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են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մաքուր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կուլտուրայում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,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չեն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մշակվել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և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չեն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փաթեթավորվել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ասեպտիկ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sz w:val="16"/>
                <w:szCs w:val="16"/>
              </w:rPr>
              <w:t>պայմաններում</w:t>
            </w:r>
            <w:proofErr w:type="spellEnd"/>
            <w:r w:rsidRPr="007C587B">
              <w:rPr>
                <w:rFonts w:ascii="Sylfaen" w:hAnsi="Sylfaen"/>
                <w:sz w:val="16"/>
                <w:szCs w:val="16"/>
              </w:rPr>
              <w:t>։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color w:val="000000" w:themeColor="text1"/>
                <w:sz w:val="16"/>
                <w:szCs w:val="16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proofErr w:type="spellStart"/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t>հատ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33691160/630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pStyle w:val="Heading1"/>
              <w:shd w:val="clear" w:color="auto" w:fill="FFFFFF"/>
              <w:tabs>
                <w:tab w:val="left" w:pos="10206"/>
              </w:tabs>
              <w:ind w:right="120"/>
              <w:rPr>
                <w:rFonts w:ascii="Sylfaen" w:hAnsi="Sylfaen" w:cs="Segoe UI"/>
                <w:iCs/>
                <w:color w:val="000000"/>
                <w:spacing w:val="6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Սերոտոնին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1 տուփ=25մգ</w:t>
            </w:r>
            <w:r w:rsidRPr="007C587B">
              <w:rPr>
                <w:rFonts w:ascii="Sylfaen" w:hAnsi="Sylfaen"/>
                <w:sz w:val="16"/>
                <w:szCs w:val="16"/>
              </w:rPr>
              <w:t>, 1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տուփը համարժեք է 1 հատին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Բանաձև՝ C10H12N2O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Մոլային զանգվածը՝ 176,22 գ/մոլ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Պահպանման ջերմաստիճանը` 2 – 8 °C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/>
                <w:sz w:val="16"/>
                <w:szCs w:val="16"/>
                <w:lang w:val="hy-AM"/>
              </w:rPr>
              <w:t>գույն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՝  Սպիտակից դեպի մուգ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/>
                <w:sz w:val="16"/>
                <w:szCs w:val="16"/>
                <w:lang w:val="hy-AM"/>
              </w:rPr>
              <w:t>ձևը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՝ Փոշի կամ բյուրեղներ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Մաքրություն՝ &gt; 95.0 %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Ածխածնի պարունակությունը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68.16%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Ջրածնի պարունակությունը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6.86%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Ազոտի պարունակությունը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15.90%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պրոտոն ՄՄՌ սպեկտրը համապատասխանում է կառուցվածքին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 xml:space="preserve">Ապրանքը պետք է լինի նոր, չօգտագործված եւ չպետք է պարունակի օգտագործած, վնասված կամ կիսամաշ դետալներ: Մատակարարումից առաջ </w:t>
            </w: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lastRenderedPageBreak/>
              <w:t>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proofErr w:type="spellStart"/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  <w:lastRenderedPageBreak/>
              <w:t>հատ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7C587B"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33691846/501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pStyle w:val="Heading1"/>
              <w:shd w:val="clear" w:color="auto" w:fill="FFFFFF"/>
              <w:tabs>
                <w:tab w:val="left" w:pos="10206"/>
              </w:tabs>
              <w:ind w:right="120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Կիտրոնաթթու</w:t>
            </w:r>
          </w:p>
        </w:tc>
        <w:tc>
          <w:tcPr>
            <w:tcW w:w="5954" w:type="dxa"/>
            <w:vAlign w:val="center"/>
          </w:tcPr>
          <w:p w:rsidR="00A87B9D" w:rsidRPr="007C587B" w:rsidRDefault="00A87B9D" w:rsidP="00A87B9D">
            <w:pPr>
              <w:pStyle w:val="NormalWeb"/>
              <w:tabs>
                <w:tab w:val="left" w:pos="10206"/>
              </w:tabs>
              <w:spacing w:before="0" w:beforeAutospacing="0" w:after="0" w:afterAutospacing="0" w:line="293" w:lineRule="atLeast"/>
              <w:jc w:val="both"/>
              <w:textAlignment w:val="baseline"/>
              <w:rPr>
                <w:rFonts w:ascii="Sylfaen" w:hAnsi="Sylfaen"/>
                <w:color w:val="000000" w:themeColor="text1"/>
                <w:sz w:val="16"/>
                <w:szCs w:val="16"/>
                <w:lang w:val="pt-BR"/>
              </w:rPr>
            </w:pPr>
            <w:r w:rsidRPr="007C587B">
              <w:rPr>
                <w:rFonts w:ascii="Sylfaen" w:hAnsi="Sylfaen" w:cs="Sylfaen"/>
                <w:b/>
                <w:bCs/>
                <w:color w:val="000000" w:themeColor="text1"/>
                <w:sz w:val="16"/>
                <w:szCs w:val="16"/>
                <w:bdr w:val="none" w:sz="0" w:space="0" w:color="auto" w:frame="1"/>
                <w:lang w:val="hy-AM"/>
              </w:rPr>
              <w:t>Քիմիական</w:t>
            </w:r>
            <w:r w:rsidRPr="007C587B"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bdr w:val="none" w:sz="0" w:space="0" w:color="auto" w:frame="1"/>
                <w:lang w:val="pt-BR"/>
              </w:rPr>
              <w:t xml:space="preserve"> </w:t>
            </w:r>
            <w:r w:rsidRPr="007C587B">
              <w:rPr>
                <w:rFonts w:ascii="Sylfaen" w:hAnsi="Sylfaen" w:cs="Sylfaen"/>
                <w:b/>
                <w:bCs/>
                <w:color w:val="000000" w:themeColor="text1"/>
                <w:sz w:val="16"/>
                <w:szCs w:val="16"/>
                <w:bdr w:val="none" w:sz="0" w:space="0" w:color="auto" w:frame="1"/>
                <w:lang w:val="hy-AM"/>
              </w:rPr>
              <w:t>բանաձև</w:t>
            </w:r>
            <w:r w:rsidRPr="007C587B"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bdr w:val="none" w:sz="0" w:space="0" w:color="auto" w:frame="1"/>
                <w:lang w:val="pt-BR"/>
              </w:rPr>
              <w:t>:</w:t>
            </w: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bdr w:val="none" w:sz="0" w:space="0" w:color="auto" w:frame="1"/>
                <w:lang w:val="pt-BR"/>
              </w:rPr>
              <w:t> C6H8O7*H2O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93" w:lineRule="atLeast"/>
              <w:jc w:val="both"/>
              <w:textAlignment w:val="baseline"/>
              <w:rPr>
                <w:rFonts w:ascii="Sylfaen" w:hAnsi="Sylfaen"/>
                <w:color w:val="000000" w:themeColor="text1"/>
                <w:sz w:val="16"/>
                <w:szCs w:val="16"/>
                <w:lang w:val="pt-BR" w:eastAsia="en-US"/>
              </w:rPr>
            </w:pPr>
            <w:r w:rsidRPr="007C587B"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bdr w:val="none" w:sz="0" w:space="0" w:color="auto" w:frame="1"/>
                <w:lang w:val="hy-AM" w:eastAsia="en-US"/>
              </w:rPr>
              <w:t>Գրանցվածհամար</w:t>
            </w:r>
            <w:r w:rsidRPr="007C587B">
              <w:rPr>
                <w:rFonts w:ascii="Sylfaen" w:hAnsi="Sylfaen"/>
                <w:b/>
                <w:bCs/>
                <w:color w:val="000000" w:themeColor="text1"/>
                <w:sz w:val="16"/>
                <w:szCs w:val="16"/>
                <w:bdr w:val="none" w:sz="0" w:space="0" w:color="auto" w:frame="1"/>
                <w:lang w:val="pt-BR" w:eastAsia="en-US"/>
              </w:rPr>
              <w:t xml:space="preserve"> CAS: </w:t>
            </w:r>
            <w:r w:rsidRPr="007C587B">
              <w:rPr>
                <w:rFonts w:ascii="Sylfaen" w:hAnsi="Sylfaen"/>
                <w:color w:val="000000" w:themeColor="text1"/>
                <w:sz w:val="16"/>
                <w:szCs w:val="16"/>
                <w:lang w:val="pt-BR" w:eastAsia="en-US"/>
              </w:rPr>
              <w:t>5949-29-1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color w:val="000000" w:themeColor="text1"/>
                <w:sz w:val="16"/>
                <w:szCs w:val="16"/>
                <w:lang w:val="hy-AM"/>
              </w:rPr>
              <w:t>Կիտրոնաթթու, մոնոհիդրատ - սպիտակ բյուրեղային փոշի: Այն օգտագործվում է որպես բուֆերային լուծույթների բաղադրիչ դեղագործական արդյունաբերության մեջ. որպես բազմաթիվ դեղերի բաղադրիչ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  <w:proofErr w:type="spellStart"/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A827E9">
              <w:rPr>
                <w:rFonts w:ascii="Sylfaen" w:hAnsi="Sylfaen"/>
                <w:sz w:val="18"/>
                <w:szCs w:val="18"/>
              </w:rPr>
              <w:t>33691411/</w:t>
            </w:r>
            <w:r>
              <w:rPr>
                <w:rFonts w:ascii="Sylfaen" w:hAnsi="Sylfaen"/>
                <w:sz w:val="18"/>
                <w:szCs w:val="18"/>
              </w:rPr>
              <w:t>576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pStyle w:val="Heading1"/>
              <w:shd w:val="clear" w:color="auto" w:fill="FFFFFF"/>
              <w:tabs>
                <w:tab w:val="left" w:pos="10206"/>
              </w:tabs>
              <w:ind w:right="120"/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7C587B">
              <w:rPr>
                <w:rFonts w:ascii="Sylfaen" w:hAnsi="Sylfaen"/>
                <w:bCs/>
                <w:color w:val="000000" w:themeColor="text1"/>
                <w:sz w:val="16"/>
                <w:szCs w:val="16"/>
              </w:rPr>
              <w:t>Ագար</w:t>
            </w:r>
            <w:proofErr w:type="spellEnd"/>
          </w:p>
        </w:tc>
        <w:tc>
          <w:tcPr>
            <w:tcW w:w="5954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bdr w:val="none" w:sz="0" w:space="0" w:color="auto" w:frame="1"/>
                <w:lang w:val="hy-AM"/>
              </w:rPr>
            </w:pPr>
            <w:r w:rsidRPr="007C587B">
              <w:rPr>
                <w:rFonts w:ascii="Sylfaen" w:hAnsi="Sylfaen" w:cs="Sylfaen"/>
                <w:bCs/>
                <w:color w:val="000000" w:themeColor="text1"/>
                <w:sz w:val="16"/>
                <w:szCs w:val="16"/>
                <w:bdr w:val="none" w:sz="0" w:space="0" w:color="auto" w:frame="1"/>
                <w:lang w:val="hy-AM"/>
              </w:rPr>
              <w:t>Ագար բաց շականագույն փաթիլների տեսքով;Սննդային միջավայր՝սնկային միցելիում աճեցնելու համար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</w:rPr>
            </w:pPr>
            <w:proofErr w:type="spellStart"/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</w:rPr>
              <w:t>կգ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</w:rPr>
              <w:t>2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33691160/631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pt-BR"/>
              </w:rPr>
            </w:pPr>
            <w:r w:rsidRPr="007C587B">
              <w:rPr>
                <w:rFonts w:ascii="Sylfaen" w:hAnsi="Sylfaen" w:cs="Sylfaen"/>
                <w:b/>
                <w:bCs/>
                <w:sz w:val="16"/>
                <w:szCs w:val="16"/>
                <w:lang w:val="pt-BR"/>
              </w:rPr>
              <w:t>ELISA</w:t>
            </w:r>
          </w:p>
          <w:p w:rsidR="00A87B9D" w:rsidRPr="007C587B" w:rsidRDefault="00A87B9D" w:rsidP="00A87B9D">
            <w:pPr>
              <w:pStyle w:val="Heading1"/>
              <w:shd w:val="clear" w:color="auto" w:fill="FFFFFF"/>
              <w:tabs>
                <w:tab w:val="left" w:pos="10206"/>
              </w:tabs>
              <w:ind w:right="120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կիտ </w:t>
            </w:r>
            <w:r w:rsidRPr="007C587B"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  <w:t>Bartonella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 – ի համար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jc w:val="both"/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Մատակարարվող ռեագենտներ</w:t>
            </w:r>
            <w:r w:rsidRPr="007C587B">
              <w:rPr>
                <w:rFonts w:ascii="MS Mincho" w:eastAsia="MS Mincho" w:hAnsi="MS Mincho" w:cs="MS Mincho" w:hint="eastAsia"/>
                <w:color w:val="000000" w:themeColor="text1"/>
                <w:sz w:val="16"/>
                <w:szCs w:val="16"/>
                <w:lang w:val="hy-AM"/>
              </w:rPr>
              <w:t>․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b/>
                <w:bCs/>
                <w:color w:val="000000" w:themeColor="text1"/>
                <w:sz w:val="16"/>
                <w:szCs w:val="16"/>
                <w:lang w:val="hy-AM"/>
              </w:rPr>
              <w:t>Միկրոթիթեղ</w:t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–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12 (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բաժանվող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) 8-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փոսանոց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շերտեր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պատված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Arial"/>
                <w:i/>
                <w:iCs/>
                <w:color w:val="000000" w:themeColor="text1"/>
                <w:sz w:val="16"/>
                <w:szCs w:val="16"/>
                <w:lang w:val="hy-AM"/>
              </w:rPr>
              <w:t>Bartonella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հակագեներով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վերափակվող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ալյումինե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փաթեթում։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DIL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–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1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շիշ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որը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պարունակում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է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100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մԼ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ֆոսֆատային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բուֆեր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(10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մՄ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)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նմուշի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նոսրացման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բուֆերի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pH 7.2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±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0.2,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դեղին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գույնի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պատրաստ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օգտագործման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կափարիչով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≤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0.0015% (v/v) CMIT/MIT (3:1)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։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ab/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SOLN</w:t>
            </w:r>
            <w:r w:rsidRPr="007C587B">
              <w:rPr>
                <w:rFonts w:ascii="MS Mincho" w:eastAsia="MS Mincho" w:hAnsi="MS Mincho" w:cs="MS Mincho" w:hint="eastAsia"/>
                <w:b/>
                <w:bCs/>
                <w:color w:val="000000" w:themeColor="text1"/>
                <w:sz w:val="16"/>
                <w:szCs w:val="16"/>
                <w:lang w:val="hy-AM"/>
              </w:rPr>
              <w:t>│</w:t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 xml:space="preserve">STOP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–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1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շիշ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որը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պարունակում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է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15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մԼ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ծծմբական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թթու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(0.2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մոլ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/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Լ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),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պատրաստ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օգտագործման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կարմիր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կափարիչով։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ab/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WASH</w:t>
            </w:r>
            <w:r w:rsidRPr="007C587B">
              <w:rPr>
                <w:rFonts w:ascii="MS Mincho" w:eastAsia="MS Mincho" w:hAnsi="MS Mincho" w:cs="MS Mincho" w:hint="eastAsia"/>
                <w:b/>
                <w:bCs/>
                <w:color w:val="000000" w:themeColor="text1"/>
                <w:sz w:val="16"/>
                <w:szCs w:val="16"/>
                <w:lang w:val="hy-AM"/>
              </w:rPr>
              <w:t>│</w:t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BUF</w:t>
            </w:r>
            <w:r w:rsidRPr="007C587B">
              <w:rPr>
                <w:rFonts w:ascii="MS Mincho" w:eastAsia="MS Mincho" w:hAnsi="MS Mincho" w:cs="MS Mincho" w:hint="eastAsia"/>
                <w:b/>
                <w:bCs/>
                <w:color w:val="000000" w:themeColor="text1"/>
                <w:sz w:val="16"/>
                <w:szCs w:val="16"/>
                <w:lang w:val="hy-AM"/>
              </w:rPr>
              <w:t>│</w:t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20x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–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1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շիշ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որը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պարունակում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է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50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մԼ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20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անգամ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խտացված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ֆոսֆատային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բուֆեր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(0.2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), pH 7.2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±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0.2,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փոսերը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լվանալու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սպիտակ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կափարիչով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, 0.2% (w/v) 5-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Բրոմո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-5-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նիտրո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-1,3-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դիօքսան։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ab/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Կոնյուգատ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– 1 շիշ, որը պարունակում է 20 մԼ պերօքսիդազով պիտակավորված Protein A/G, կապույտ գույնի, պատրաստ օգտագործման համար, սև կափարիչով, ≤ 0.02% (v/v) MIT։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ab/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SUB</w:t>
            </w:r>
            <w:r w:rsidRPr="007C587B">
              <w:rPr>
                <w:rFonts w:ascii="MS Mincho" w:eastAsia="MS Mincho" w:hAnsi="MS Mincho" w:cs="MS Mincho" w:hint="eastAsia"/>
                <w:b/>
                <w:bCs/>
                <w:color w:val="000000" w:themeColor="text1"/>
                <w:sz w:val="16"/>
                <w:szCs w:val="16"/>
                <w:lang w:val="hy-AM"/>
              </w:rPr>
              <w:t>│</w:t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TMB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–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1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շիշ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որը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պարունակում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է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15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մԼ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3,3',5,5'-tetramethylbenzidine (TMB), &lt; 0.1%,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պատրաստ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օգտագործման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համար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դեղին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Fonts w:ascii="Sylfaen" w:hAnsi="Sylfaen" w:cs="Sylfaen"/>
                <w:color w:val="000000" w:themeColor="text1"/>
                <w:sz w:val="16"/>
                <w:szCs w:val="16"/>
                <w:lang w:val="hy-AM"/>
              </w:rPr>
              <w:t>կափարիչով։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ab/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Դրական վերահսկիչ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– 1 սրվակ, որը պարունակում է 2 մԼ վերահսկիչ, դեղին գույնի, պատրաստ օգտագործման համար, կարմիր կափարիչով, ≤ 0.02% (v/v) MIT։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ab/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Cut-off վերահսկիչ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– 1 սրվակ, որը պարունակում է 3 մԼ վերահսկիչ, դեղին գույնի, պատրաստ օգտագործման համար, կանաչ կափարիչով, ≤ 0.02% (v/v) MIT։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ab/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Բացասական վերահսկիչ</w:t>
            </w:r>
            <w:r w:rsidRPr="007C587B">
              <w:rPr>
                <w:rFonts w:ascii="Sylfaen" w:hAnsi="Sylfaen" w:cs="Arial"/>
                <w:color w:val="000000" w:themeColor="text1"/>
                <w:sz w:val="16"/>
                <w:szCs w:val="16"/>
                <w:lang w:val="hy-AM"/>
              </w:rPr>
              <w:t xml:space="preserve"> – 1 սրվակ, որը պարունակում է 2 մԼ վերահսկիչ, դեղին գույնի, պատրաստ օգտագործման համար, կապույտ կափարիչով, ≤ 0.0015% (v/v) CMIT/MIT (3:1)։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Մատակարարվող նյութեր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ab/>
              <w:t>1 ծածկող թաղանթ</w:t>
            </w:r>
          </w:p>
          <w:p w:rsidR="00A87B9D" w:rsidRPr="007C587B" w:rsidRDefault="00A87B9D" w:rsidP="00A87B9D">
            <w:pPr>
              <w:jc w:val="both"/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>•</w:t>
            </w: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ab/>
              <w:t>1 օգտագործման հրահանգ (IFU)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both"/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  <w:tab/>
              <w:t>1 օգտագործման հրահանգ (IFU)</w:t>
            </w:r>
          </w:p>
          <w:p w:rsidR="00A87B9D" w:rsidRPr="002D325E" w:rsidRDefault="00A87B9D" w:rsidP="00A87B9D">
            <w:pPr>
              <w:tabs>
                <w:tab w:val="left" w:pos="10206"/>
              </w:tabs>
              <w:jc w:val="both"/>
              <w:rPr>
                <w:rFonts w:ascii="Sylfaen" w:hAnsi="Sylfaen" w:cs="Arial"/>
                <w:b/>
                <w:bCs/>
                <w:color w:val="000000" w:themeColor="text1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color w:val="000000" w:themeColor="text1"/>
                <w:spacing w:val="5"/>
                <w:sz w:val="16"/>
                <w:szCs w:val="16"/>
                <w:shd w:val="clear" w:color="auto" w:fill="F9F9F9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</w:tr>
      <w:tr w:rsidR="00A87B9D" w:rsidRPr="007C587B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33691160/632</w:t>
            </w:r>
          </w:p>
        </w:tc>
        <w:tc>
          <w:tcPr>
            <w:tcW w:w="1417" w:type="dxa"/>
            <w:vAlign w:val="center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pt-BR"/>
              </w:rPr>
            </w:pPr>
            <w:r w:rsidRPr="007C587B">
              <w:rPr>
                <w:rFonts w:ascii="Sylfaen" w:hAnsi="Sylfaen" w:cs="Sylfaen"/>
                <w:b/>
                <w:bCs/>
                <w:sz w:val="16"/>
                <w:szCs w:val="16"/>
                <w:lang w:val="pt-BR"/>
              </w:rPr>
              <w:t>ELISA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b/>
                <w:bCs/>
                <w:sz w:val="16"/>
                <w:szCs w:val="16"/>
                <w:lang w:val="pt-BR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կիտ </w:t>
            </w:r>
            <w:r w:rsidRPr="007C587B">
              <w:rPr>
                <w:rFonts w:ascii="Sylfaen" w:eastAsia="Arial-BoldMT" w:hAnsi="Sylfaen" w:cs="Sylfaen"/>
                <w:b/>
                <w:bCs/>
                <w:color w:val="000000"/>
                <w:sz w:val="16"/>
                <w:szCs w:val="16"/>
                <w:lang w:val="pt-BR" w:eastAsia="zh-CN" w:bidi="ar"/>
              </w:rPr>
              <w:t>Leptospira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 – ի համար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Leptospira IgG ELISA-ն նախատեսված է մարդու մոտ Leptospira spp-ի դեմ IgG դասի հակամարմինների որակական որոշման համար: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շիճուկ կամ պլազմա (հեպարին):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jc w:val="both"/>
              <w:rPr>
                <w:rStyle w:val="Strong"/>
                <w:rFonts w:ascii="MS Mincho" w:eastAsia="MS Mincho" w:hAnsi="MS Mincho" w:cs="MS Mincho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Մատակարարվող ռեագենտներ</w:t>
            </w:r>
            <w:r w:rsidRPr="007C587B">
              <w:rPr>
                <w:rStyle w:val="Strong"/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ab/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Միկրոթիթեղ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– 12 (բաժանվող) 8-փոսանոց շերտեր, պատված Bartonella հակագեներով, վերափակվող ալյումինե փաթեթում։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ab/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DIL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– 1 շիշ, որը պարունակում է 100 մԼ ֆոսֆատային բուֆեր (10 mM) նմուշի նոսրացման համար, pH 7.2 ± 0.2, դեղին գույնի, պատրաստ օգտագործման համար, սպիտակ կափարիչով, ≤ 0.0015% (v/v) CMIT/MIT (3:1)։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ab/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SOLN</w:t>
            </w:r>
            <w:r w:rsidRPr="007C587B">
              <w:rPr>
                <w:rStyle w:val="Strong"/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│</w:t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STOP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–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1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շիշ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որը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պարունակում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է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15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մԼ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ծծմբական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թթու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(0.2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մոլ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/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Լ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),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պատրաստ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օգտագործման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համար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կարմիր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կափարիչով։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lastRenderedPageBreak/>
              <w:t>•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ab/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WASH</w:t>
            </w:r>
            <w:r w:rsidRPr="007C587B">
              <w:rPr>
                <w:rStyle w:val="Strong"/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│</w:t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BUF</w:t>
            </w:r>
            <w:r w:rsidRPr="007C587B">
              <w:rPr>
                <w:rStyle w:val="Strong"/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│</w:t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20x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–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1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շիշ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որը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պարունակում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է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50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մԼ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20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անգամ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խտացված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ֆոսֆատային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բուֆեր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(0.2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Մ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), pH 7.2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±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0.2,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փոսերը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լվանալու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համար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սպիտակ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կափարիչով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, 0.2% (w/v) 5-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Բրոմո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-5-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նիտրո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-1,3-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դիօքսան։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ab/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Կոնյուգատ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– 1 շիշ, որը պարունակում է 20 մԼ պերօքսիդազով պիտակավորված  մարդու  IgG ֆոսֆատային բուֆերում(10 mM), կապույտ գույնի, պատրաստ օգտագործման համար, սև կափարիչով։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ab/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SUB</w:t>
            </w:r>
            <w:r w:rsidRPr="007C587B">
              <w:rPr>
                <w:rStyle w:val="Strong"/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│</w:t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TMB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–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1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շիշ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որը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պարունակում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է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15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մԼ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3,3',5,5'-tetramethylbenzidine (TMB), &lt; 0.1%,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պատրաստ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օգտագործման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համար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,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դեղին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 w:cs="Sylfaen"/>
                <w:b w:val="0"/>
                <w:bCs w:val="0"/>
                <w:sz w:val="16"/>
                <w:szCs w:val="16"/>
                <w:lang w:val="hy-AM"/>
              </w:rPr>
              <w:t>կափարիչով։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ab/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Դրական վերահսկիչ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– 1 սրվակ, որը պարունակում է 2 մԼ վերահսկիչ, դեղին գույնի, պատրաստ օգտագործման համար, կարմիր կափարիչով, ≤ 0.02% (v/v) MIT։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ab/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Cut-off վերահսկիչ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– 1 սրվակ, որը պարունակում է 3 մԼ վերահսկիչ, դեղին գույնի, պատրաստ օգտագործման համար, կանաչ կափարիչով, ≤ 0.02% (v/v) MIT։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ab/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Բացասական վերահսկիչ</w:t>
            </w: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– 1 սրվակ, որը պարունակում է 2 մԼ վերահսկիչ, դեղին գույնի, պատրաստ օգտագործման համար, կապույտ կափարիչով, ≤ 0.0015% (v/v) CMIT/MIT (3:1)։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MS Mincho" w:eastAsia="MS Mincho" w:hAnsi="MS Mincho" w:cs="MS Mincho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  <w:t xml:space="preserve"> </w:t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Մատակարարվող նյութեր</w:t>
            </w:r>
            <w:r w:rsidRPr="007C587B">
              <w:rPr>
                <w:rStyle w:val="Strong"/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</w:p>
          <w:p w:rsidR="00A87B9D" w:rsidRPr="007C587B" w:rsidRDefault="00A87B9D" w:rsidP="00A87B9D">
            <w:pPr>
              <w:jc w:val="both"/>
              <w:rPr>
                <w:rStyle w:val="Strong"/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ab/>
              <w:t>1 ծածկող թաղանթ</w:t>
            </w:r>
          </w:p>
          <w:p w:rsidR="00A87B9D" w:rsidRPr="002D325E" w:rsidRDefault="00A87B9D" w:rsidP="00A87B9D">
            <w:pPr>
              <w:jc w:val="both"/>
              <w:rPr>
                <w:rFonts w:ascii="Sylfaen" w:hAnsi="Sylfaen"/>
                <w:b/>
                <w:bCs/>
                <w:sz w:val="16"/>
                <w:szCs w:val="16"/>
                <w:lang w:val="hy-AM"/>
              </w:rPr>
            </w:pP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>•</w:t>
            </w:r>
            <w:r w:rsidRPr="007C587B">
              <w:rPr>
                <w:rStyle w:val="Strong"/>
                <w:rFonts w:ascii="Sylfaen" w:hAnsi="Sylfaen"/>
                <w:sz w:val="16"/>
                <w:szCs w:val="16"/>
                <w:lang w:val="hy-AM"/>
              </w:rPr>
              <w:tab/>
              <w:t>1 օգտագործման հրահանգ (IFU)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lastRenderedPageBreak/>
              <w:t>հատ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2</w:t>
            </w:r>
          </w:p>
        </w:tc>
      </w:tr>
      <w:tr w:rsidR="00A87B9D" w:rsidRPr="007C587B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24321660/526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ՄԹԹ -3 -(4,5-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դիմեթիլ-2-թիազոլիլ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կապույտ)-2,5 դիֆենիլ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-2H-տետրազոլիում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Sylfaen"/>
                <w:b/>
                <w:bCs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բրոմիդ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Դեղին գույնի փոշի 1 գ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Մաքրությունը՝ </w:t>
            </w:r>
            <w:r>
              <w:rPr>
                <w:rFonts w:ascii="Sylfaen" w:hAnsi="Sylfaen"/>
                <w:sz w:val="16"/>
                <w:szCs w:val="16"/>
                <w:lang w:val="hy-AM"/>
              </w:rPr>
              <w:t>and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gt;97 %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Մոլեկուլային զանգվածը՝ 414.32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Պահպանման ջերմաստիանը՝ 4 °C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Ապրանքը պետք է լինի նոր, չօգտագործված և չպետք է պարունակի օգտագործած, վնասված կամ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կիսամաշ դետալներ: Մատակարարումից առաջ համաձայնեցնել պատվիրատուի հետ: Մատակարարումը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both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իրականացնել պատշաճ պայմաններում: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both"/>
              <w:rPr>
                <w:rStyle w:val="Strong"/>
                <w:rFonts w:ascii="Sylfaen" w:hAnsi="Sylfaen"/>
                <w:b w:val="0"/>
                <w:bCs w:val="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24321660/527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ԴՖՊՀ (DPPH)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2,2-դիֆենիլ-1-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պիկրիլհիդրազիլ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Մուգ մանուշակագույն փոշի։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Մոլեկուլային զանգվածը՝ 394.32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Պահպանման ջերմաստիանը՝ 2-8 °C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Մատակարարել առանձին 1 գր տարաներով: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Ապրանքը պետք է լինի նոր, չօգտագործված և չպետք է պարունակի օգտագործած, վնասված կամ կիսամաշ դետալներ: Մատակարարումից առաջ համաձայնեցնել պատվիրատուի հետ: Մատակարարումը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proofErr w:type="spellStart"/>
            <w:r w:rsidRPr="007C587B">
              <w:rPr>
                <w:rFonts w:ascii="Sylfaen" w:hAnsi="Sylfaen"/>
                <w:color w:val="000000"/>
                <w:sz w:val="16"/>
                <w:szCs w:val="16"/>
              </w:rPr>
              <w:t>իրականացնել</w:t>
            </w:r>
            <w:proofErr w:type="spellEnd"/>
            <w:r w:rsidRPr="007C587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color w:val="000000"/>
                <w:sz w:val="16"/>
                <w:szCs w:val="16"/>
              </w:rPr>
              <w:t>պատշաճ</w:t>
            </w:r>
            <w:proofErr w:type="spellEnd"/>
            <w:r w:rsidRPr="007C587B">
              <w:rPr>
                <w:rFonts w:ascii="Sylfaen" w:hAnsi="Sylfaen"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/>
                <w:color w:val="000000"/>
                <w:sz w:val="16"/>
                <w:szCs w:val="16"/>
              </w:rPr>
              <w:t>պայմաններում</w:t>
            </w:r>
            <w:proofErr w:type="spellEnd"/>
            <w:r w:rsidRPr="007C587B">
              <w:rPr>
                <w:rFonts w:ascii="Sylfaen" w:hAnsi="Sylfaen"/>
                <w:color w:val="000000"/>
                <w:sz w:val="16"/>
                <w:szCs w:val="16"/>
              </w:rPr>
              <w:t>: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գրամ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24321660/528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7,12-դիմեթիլ բենզանտրացեն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ԴՄԲԱ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Արոմատիկ ածխաջրածին։ Քիմիական կանցերոգեն է: Օգտագործվում է կենդանիների </w:t>
            </w:r>
            <w:r w:rsidRPr="007C587B">
              <w:rPr>
                <w:rFonts w:ascii="Sylfaen" w:hAnsi="Sylfaen"/>
                <w:i/>
                <w:iCs/>
                <w:sz w:val="16"/>
                <w:szCs w:val="16"/>
                <w:lang w:val="hy-AM"/>
              </w:rPr>
              <w:t>in vivo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 հետազոտությունների ընթացքում տարբեր տեսակի քաղցկեղների ինդուցման համար: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Արտադրող ընկերությունը պետք է ունենա ապրանքի վաճառքի, արտադրման թույլտվություն և սերտիֆիկատներ: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bCs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գ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33691160/633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Առաջնային ն p85 ալֆա հակամարմին PI3K ( Total)-ի նկատմամբ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Բնութագիր՝ Ճագարի ռեկոմբինանտ մոնոկլոնալ  առաջնային հակամարմին,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Կիրառելի է՝ Վեսթերն Բլոտ, Իմունոհիստոքիմիա, Flow Cyt (Intra)  մեթոդների համար,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Ռեակցիոնունակություն՝ մարդ, առնետ, մուկ։ </w:t>
            </w: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Արտադրող ընկերությունը պետք է ունենա որակի համապատասխան սերտիֆիկատ և երաշխիք: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Իզոտիպ IgG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1 հատ – 100 մկլ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C587B">
              <w:rPr>
                <w:rFonts w:ascii="Sylfaen" w:hAnsi="Sylfaen"/>
                <w:sz w:val="16"/>
                <w:szCs w:val="16"/>
                <w:lang w:val="ru-RU"/>
              </w:rPr>
              <w:t>հատ</w:t>
            </w:r>
            <w:proofErr w:type="spellEnd"/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ru-RU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33691160/634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Rat IL-6 ELISA Kit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96-ակոսե միկրոպլանշետի հիմքի վրա իմունոսորբենտային ֆերմենտային անալիզ (ELISA)՝ առնետի 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բջջային գծերում, արյան շիճուկում, պլազմայում և հյուսվածքների հոմոգենատներում </w:t>
            </w: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 xml:space="preserve">քանակական որոշման համար։ 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Դետեկցիան՝ կոլորիմետրիկ (</w:t>
            </w:r>
            <w:r w:rsidRPr="007C587B">
              <w:rPr>
                <w:rFonts w:ascii="Sylfaen" w:hAnsi="Sylfaen"/>
                <w:color w:val="000000"/>
                <w:spacing w:val="6"/>
                <w:sz w:val="16"/>
                <w:szCs w:val="16"/>
                <w:shd w:val="clear" w:color="auto" w:fill="FFFFFF"/>
                <w:lang w:val="hy-AM"/>
              </w:rPr>
              <w:t>125 - 8000 pg/mL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 xml:space="preserve">)-450նմ: Զգայունությունը՝ </w:t>
            </w:r>
            <w:r w:rsidRPr="007C587B">
              <w:rPr>
                <w:rFonts w:ascii="Sylfaen" w:hAnsi="Sylfaen"/>
                <w:color w:val="000000"/>
                <w:spacing w:val="6"/>
                <w:sz w:val="16"/>
                <w:szCs w:val="16"/>
                <w:shd w:val="clear" w:color="auto" w:fill="FFFFFF"/>
                <w:lang w:val="hy-AM"/>
              </w:rPr>
              <w:t>= 43 pg/mL</w:t>
            </w: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color w:val="000000"/>
                <w:sz w:val="16"/>
                <w:szCs w:val="16"/>
                <w:lang w:val="hy-AM"/>
              </w:rPr>
              <w:t>Անալիզի տեսակը՝ Սենդվիչ քանակական։ Արտադրող ընկերությունը պետք է ունենա որակի համապատասխան սերտիֆիկատ և երաշխիք: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lastRenderedPageBreak/>
              <w:t>Ապրանքը պետք է լինի նոր, չօգտագործված, փաթեթը չվնասված և ապահովված համապատասխան պահպանման պայմաններով մատակարարման ամբողջ ընթացքում: Մատակարարումից առաջ համաձայնեցնել պատվիրատուի հետ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lastRenderedPageBreak/>
              <w:t>հատ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A827E9">
              <w:rPr>
                <w:rFonts w:ascii="Sylfaen" w:hAnsi="Sylfaen"/>
                <w:sz w:val="18"/>
                <w:szCs w:val="18"/>
              </w:rPr>
              <w:t>33691411/</w:t>
            </w:r>
            <w:r>
              <w:rPr>
                <w:rFonts w:ascii="Sylfaen" w:hAnsi="Sylfaen"/>
                <w:sz w:val="18"/>
                <w:szCs w:val="18"/>
              </w:rPr>
              <w:t>577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Պղնձի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սուլֆատ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CuSO</w:t>
            </w:r>
            <w:r w:rsidRPr="007C587B">
              <w:rPr>
                <w:rFonts w:ascii="Sylfaen" w:hAnsi="Sylfaen" w:cs="Arial"/>
                <w:sz w:val="16"/>
                <w:szCs w:val="16"/>
                <w:vertAlign w:val="subscript"/>
                <w:lang w:val="hy-AM"/>
              </w:rPr>
              <w:t>4</w:t>
            </w: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 x 5H</w:t>
            </w:r>
            <w:r w:rsidRPr="007C587B">
              <w:rPr>
                <w:rFonts w:ascii="Sylfaen" w:hAnsi="Sylfaen" w:cs="Arial"/>
                <w:sz w:val="16"/>
                <w:szCs w:val="16"/>
                <w:vertAlign w:val="subscript"/>
                <w:lang w:val="hy-AM"/>
              </w:rPr>
              <w:t>2</w:t>
            </w: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O, կապույտ փոշի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rPr>
                <w:rFonts w:ascii="Sylfaen" w:hAnsi="Sylfaen"/>
                <w:color w:val="000000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կգ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A827E9">
              <w:rPr>
                <w:rFonts w:ascii="Sylfaen" w:hAnsi="Sylfaen"/>
                <w:sz w:val="18"/>
                <w:szCs w:val="18"/>
              </w:rPr>
              <w:t>33691411/</w:t>
            </w:r>
            <w:r>
              <w:rPr>
                <w:rFonts w:ascii="Sylfaen" w:hAnsi="Sylfaen"/>
                <w:sz w:val="18"/>
                <w:szCs w:val="18"/>
              </w:rPr>
              <w:t>578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D-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գլյուկոզ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</w:rPr>
            </w:pP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Սպիտակ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փոշի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քաղցր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,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քիմիապես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մաքուր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3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A827E9">
              <w:rPr>
                <w:rFonts w:ascii="Sylfaen" w:hAnsi="Sylfaen"/>
                <w:sz w:val="18"/>
                <w:szCs w:val="18"/>
              </w:rPr>
              <w:t>33691411/</w:t>
            </w:r>
            <w:r>
              <w:rPr>
                <w:rFonts w:ascii="Sylfaen" w:hAnsi="Sylfaen"/>
                <w:sz w:val="18"/>
                <w:szCs w:val="18"/>
              </w:rPr>
              <w:t>579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Պեպտոն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Պատրաստված է մսից, դեղին փոշի, pH 5.8-7.0, ջրում լուծելի, սննդամիջավայր պատրաստելու համար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 w:rsidRPr="00A827E9">
              <w:rPr>
                <w:rFonts w:ascii="Sylfaen" w:hAnsi="Sylfaen"/>
                <w:sz w:val="18"/>
                <w:szCs w:val="18"/>
              </w:rPr>
              <w:t>33691411/</w:t>
            </w:r>
            <w:r>
              <w:rPr>
                <w:rFonts w:ascii="Sylfaen" w:hAnsi="Sylfaen"/>
                <w:sz w:val="18"/>
                <w:szCs w:val="18"/>
              </w:rPr>
              <w:t>580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Խմորասնկային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լուծամզվածք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 w:eastAsia="en-US"/>
              </w:rPr>
              <w:t xml:space="preserve">Բաց դեղնավուն փոշի, լուծելիությունը ջրում` 2%, ընդանուր ազոտը` 8-10%, </w:t>
            </w:r>
            <w:r w:rsidRPr="007C587B">
              <w:rPr>
                <w:rFonts w:ascii="Sylfaen" w:hAnsi="Sylfaen" w:cs="Arial"/>
                <w:sz w:val="16"/>
                <w:szCs w:val="16"/>
                <w:lang w:eastAsia="en-US"/>
              </w:rPr>
              <w:t>α</w:t>
            </w:r>
            <w:r w:rsidRPr="007C587B">
              <w:rPr>
                <w:rFonts w:ascii="Sylfaen" w:hAnsi="Sylfaen" w:cs="Arial"/>
                <w:sz w:val="16"/>
                <w:szCs w:val="16"/>
                <w:lang w:val="hy-AM" w:eastAsia="en-US"/>
              </w:rPr>
              <w:t>-ամինոազոտ` 2.3 – 4%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կգ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33691160/635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ՏԷՄԷԴ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bCs/>
                <w:sz w:val="16"/>
                <w:szCs w:val="16"/>
                <w:lang w:val="hy-AM"/>
              </w:rPr>
              <w:t>N,N,N',N'-տետրամեթիլէթիլենդիամին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Էմպիրիկ բանաձեւ C6H16N2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Մոլային զանգված (M) 116,21 գ/մոլ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Խտությունը (D) 0,776 գ/սմ³,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≥99 %, քիմիապես մաքուր, էլեկտրոֆորեզի համար, 25մլ-ը համապատասխանում է 1 հատ-ի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spacing w:line="276" w:lineRule="auto"/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 w:eastAsia="en-US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24321660/529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Ամոնիումի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պերսուլֆատ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մոլեկուլային կենսաբանության համար, էլեկտրոֆորեզի համար, ≥98%,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Գծային բանաձև`(NH4)2S2O8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CAS համարը`7727-54-0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Մոլեկուլային զանգված`228.20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25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24321660/530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Տրիս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ամինոմեթան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2280"/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  <w:t>Տրիս-(հիդրօքսիմեթիլ)-ամինո մեթան (Tris-(hydroxymethyl)-amino methane 2), 99,9 %, մաքրության, մոլեկուլային զանգվածը՝ 121.14 գ/մոլ</w:t>
            </w:r>
          </w:p>
          <w:p w:rsidR="00A87B9D" w:rsidRPr="007C587B" w:rsidRDefault="00A87B9D" w:rsidP="00A87B9D">
            <w:pPr>
              <w:tabs>
                <w:tab w:val="left" w:pos="2280"/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  <w:t>Սպիտակ փոշի: Չպիտի պարունակի ծանր մետաղներ և պրոտեազներ: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  <w:t>Փաթեթը պիտի լինի չբացված՝ գործարանային փաթեթավորմամբ: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գ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250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33691160/636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Տոլուիդին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կապույտ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•Պոլիքրոմային տոլուիդին կապույտ, պատրաստ օգտագործման համար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•ծավալը 500 մլ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• pH = 2.5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• Արտաքին տեսքը և գույնը՝ հեղուկ կապույտ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• Բռնկման կետը՝ 36 °C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• Բաղադրությունը՝ 15% - &lt; 20% էթանոլ; </w:t>
            </w:r>
          </w:p>
          <w:p w:rsidR="00A87B9D" w:rsidRPr="007C587B" w:rsidRDefault="00A87B9D" w:rsidP="00A87B9D">
            <w:pPr>
              <w:tabs>
                <w:tab w:val="left" w:pos="2280"/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3% - &lt; 5% քացախաթթու;  0.25% - &lt; 0.5% մեթանոլ</w:t>
            </w:r>
          </w:p>
          <w:p w:rsidR="00A87B9D" w:rsidRPr="007C587B" w:rsidRDefault="00A87B9D" w:rsidP="00A87B9D">
            <w:pPr>
              <w:tabs>
                <w:tab w:val="left" w:pos="2280"/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shd w:val="clear" w:color="auto" w:fill="FFFFFF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հատ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24321340/502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lastRenderedPageBreak/>
              <w:t>Բժշկական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սպիրտ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lastRenderedPageBreak/>
              <w:t xml:space="preserve">96 %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էթանոլ</w:t>
            </w:r>
            <w:proofErr w:type="spellEnd"/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lastRenderedPageBreak/>
              <w:t>լ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20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</w:rPr>
            </w:pPr>
            <w:r>
              <w:rPr>
                <w:rFonts w:ascii="Sylfaen" w:hAnsi="Sylfaen"/>
                <w:sz w:val="18"/>
                <w:szCs w:val="18"/>
              </w:rPr>
              <w:t>33691410/532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Քսիլոլ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Թափանցիկ, սուր հոտով հեղուկ,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օրգանական լուծիչ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7C587B">
              <w:rPr>
                <w:rFonts w:ascii="Sylfaen" w:hAnsi="Sylfaen" w:cs="Arial"/>
                <w:sz w:val="16"/>
                <w:szCs w:val="16"/>
              </w:rPr>
              <w:t>լ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</w:rPr>
              <w:t>5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33691160/637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Քիմիական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մաքրող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լուծույթների</w:t>
            </w:r>
            <w:proofErr w:type="spellEnd"/>
            <w:r w:rsidRPr="007C587B">
              <w:rPr>
                <w:rFonts w:ascii="Sylfaen" w:hAnsi="Sylfaen" w:cs="Arial"/>
                <w:sz w:val="16"/>
                <w:szCs w:val="16"/>
              </w:rPr>
              <w:t xml:space="preserve"> </w:t>
            </w:r>
            <w:proofErr w:type="spellStart"/>
            <w:r w:rsidRPr="007C587B">
              <w:rPr>
                <w:rFonts w:ascii="Sylfaen" w:hAnsi="Sylfaen" w:cs="Arial"/>
                <w:sz w:val="16"/>
                <w:szCs w:val="16"/>
              </w:rPr>
              <w:t>հավաքածու</w:t>
            </w:r>
            <w:proofErr w:type="spellEnd"/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  <w:p w:rsidR="00A87B9D" w:rsidRPr="007C587B" w:rsidRDefault="00A87B9D" w:rsidP="00A87B9D">
            <w:pPr>
              <w:tabs>
                <w:tab w:val="left" w:pos="10206"/>
              </w:tabs>
              <w:ind w:left="34" w:right="34"/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Մաքրող լուծույթ (Hypoclean) 100մլ, նախատեսված URIT-3000 VET հեմատոլոգիական անալիզատորի համար: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Որակի սերտիֆիկատի առկայությունը պարտադիր է: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33691160/638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Կապույտ հազի հարուցչի էնդոտոքսինային սպիտակուց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(Bordetella pertussis)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Կապույտ հազի հարուցչի էնդոտոքսինային սպիտակուց,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Լիոֆիլիզացված փոշի՝ լուծելի թորած ջրում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ջերմաստիճանային պայմաններ՝   2-8°C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Մաքրություն- ≥90% (SDS-PAGE-ի համաձայն)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Զանգված - 50 մգ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33691160/639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Միելինի օլիգոդենդրոցիտային գլիկոպրոտեին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(MOG 35-55)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Միելինի օլիգոդենդրոցիտային գլիկոպրոտեին (C118H177N35O29S1) , նախատեսված փորձարարական մկների և առնետների համար,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Ձևը՝ լիոֆիլիզացված փոշի,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Չկոնյուգացված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Պահպանման ջերմաստիճանային պայմաններ՝  - 10°C-ից մինչև -30°C,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Մաքրություն՝ &gt;85% (HPLC-ի տվյալներով)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Զանգված՝ 1 մգ, 1մգ-1 հատ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2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33691160/640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Luxol fast blue ներկանյութ</w:t>
            </w: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Luxol fast blue- Կապույտ գույնի հեղուկ ներկանյութ, նախատեսված հյուսվածքների ներկման համար,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Պահպանման ջերմաստիճանային պայմաններ՝ սենյակային,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Խտություն՝ 1%</w:t>
            </w:r>
          </w:p>
          <w:p w:rsidR="00A87B9D" w:rsidRPr="002D325E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Ծավալ՝  500մլ</w:t>
            </w:r>
            <w:r w:rsidRPr="002D325E">
              <w:rPr>
                <w:rFonts w:ascii="Sylfaen" w:hAnsi="Sylfaen" w:cs="Arial"/>
                <w:sz w:val="16"/>
                <w:szCs w:val="16"/>
                <w:lang w:val="hy-AM"/>
              </w:rPr>
              <w:t>, 500մլ-1 հատ</w:t>
            </w:r>
          </w:p>
          <w:p w:rsidR="00A87B9D" w:rsidRPr="002D325E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</w:tr>
      <w:tr w:rsidR="00A87B9D" w:rsidRPr="005319B5" w:rsidTr="00A87B9D">
        <w:trPr>
          <w:trHeight w:val="358"/>
        </w:trPr>
        <w:tc>
          <w:tcPr>
            <w:tcW w:w="709" w:type="dxa"/>
          </w:tcPr>
          <w:p w:rsidR="00A87B9D" w:rsidRPr="007C587B" w:rsidRDefault="00A87B9D" w:rsidP="00A87B9D">
            <w:pPr>
              <w:pStyle w:val="ListParagraph"/>
              <w:numPr>
                <w:ilvl w:val="0"/>
                <w:numId w:val="19"/>
              </w:numPr>
              <w:tabs>
                <w:tab w:val="left" w:pos="10206"/>
              </w:tabs>
              <w:ind w:left="0" w:firstLine="0"/>
              <w:rPr>
                <w:rFonts w:ascii="Sylfaen" w:hAnsi="Sylfaen"/>
                <w:color w:val="262626" w:themeColor="text1" w:themeTint="D9"/>
                <w:sz w:val="16"/>
                <w:szCs w:val="16"/>
                <w:lang w:val="hy-AM"/>
              </w:rPr>
            </w:pPr>
          </w:p>
        </w:tc>
        <w:tc>
          <w:tcPr>
            <w:tcW w:w="1135" w:type="dxa"/>
          </w:tcPr>
          <w:p w:rsidR="00A87B9D" w:rsidRPr="00A827E9" w:rsidRDefault="00A87B9D" w:rsidP="00A87B9D">
            <w:pPr>
              <w:tabs>
                <w:tab w:val="left" w:pos="10206"/>
              </w:tabs>
              <w:rPr>
                <w:rFonts w:ascii="Sylfaen" w:hAnsi="Sylfaen"/>
                <w:sz w:val="18"/>
                <w:szCs w:val="18"/>
                <w:lang w:val="hy-AM"/>
              </w:rPr>
            </w:pPr>
            <w:r>
              <w:rPr>
                <w:rFonts w:ascii="Sylfaen" w:hAnsi="Sylfaen"/>
                <w:sz w:val="18"/>
                <w:szCs w:val="18"/>
              </w:rPr>
              <w:t>33691160/641</w:t>
            </w:r>
          </w:p>
        </w:tc>
        <w:tc>
          <w:tcPr>
            <w:tcW w:w="1417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Ֆրեյնդի ադյուվանտ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</w:p>
        </w:tc>
        <w:tc>
          <w:tcPr>
            <w:tcW w:w="5954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 xml:space="preserve">Ամբողջական Ֆրեյնդի ադյուվանտ (CFA) 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ջրայուղային էմուլսիա է, որը պարունակում է 1 մգ/մլ ջերմությամբ ինակտիվացված Mycobacterium tuberculosis,</w:t>
            </w:r>
          </w:p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պարունակում է բարձր ջերմաստիճանով ինակտիվացված բակտերիալ սուսպենզիա, նախատեսված է փորձարարական մկների և առնետների համար.</w:t>
            </w:r>
          </w:p>
          <w:p w:rsidR="00A87B9D" w:rsidRPr="002D325E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Arial"/>
                <w:sz w:val="16"/>
                <w:szCs w:val="16"/>
                <w:lang w:val="hy-AM"/>
              </w:rPr>
              <w:t>1 սրվակը պարունակում է 10 մլ նյութ</w:t>
            </w:r>
          </w:p>
          <w:p w:rsidR="00A87B9D" w:rsidRPr="002D325E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2D325E">
              <w:rPr>
                <w:rFonts w:ascii="Sylfaen" w:hAnsi="Sylfaen" w:cs="Arial"/>
                <w:sz w:val="16"/>
                <w:szCs w:val="16"/>
                <w:lang w:val="hy-AM"/>
              </w:rPr>
              <w:t>10մլ-1 հատ</w:t>
            </w:r>
          </w:p>
          <w:p w:rsidR="00A87B9D" w:rsidRPr="002D325E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 w:cs="Arial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 w:cs="Sylfaen"/>
                <w:sz w:val="16"/>
                <w:szCs w:val="16"/>
                <w:lang w:val="hy-AM"/>
              </w:rPr>
              <w:t>Ապրանքը պետք է լինի նոր, չօգտագործված եւ չպետք է պարունակի օգտագործած, վնասված կամ կիսամաշ դետալներ: Մատակարարումից առաջ համաձայնեցնել պատվիրատուի հետ: Մատակարարումը իրականացնել պատշաճ պայմաններում։</w:t>
            </w:r>
          </w:p>
        </w:tc>
        <w:tc>
          <w:tcPr>
            <w:tcW w:w="850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հատ</w:t>
            </w:r>
          </w:p>
        </w:tc>
        <w:tc>
          <w:tcPr>
            <w:tcW w:w="709" w:type="dxa"/>
          </w:tcPr>
          <w:p w:rsidR="00A87B9D" w:rsidRPr="007C587B" w:rsidRDefault="00A87B9D" w:rsidP="00A87B9D">
            <w:pPr>
              <w:tabs>
                <w:tab w:val="left" w:pos="10206"/>
              </w:tabs>
              <w:jc w:val="center"/>
              <w:rPr>
                <w:rFonts w:ascii="Sylfaen" w:hAnsi="Sylfaen"/>
                <w:sz w:val="16"/>
                <w:szCs w:val="16"/>
                <w:lang w:val="hy-AM"/>
              </w:rPr>
            </w:pPr>
            <w:r w:rsidRPr="007C587B">
              <w:rPr>
                <w:rFonts w:ascii="Sylfaen" w:hAnsi="Sylfaen"/>
                <w:sz w:val="16"/>
                <w:szCs w:val="16"/>
                <w:lang w:val="hy-AM"/>
              </w:rPr>
              <w:t>1</w:t>
            </w:r>
          </w:p>
        </w:tc>
      </w:tr>
    </w:tbl>
    <w:p w:rsidR="00FA461F" w:rsidRPr="00A87B9D" w:rsidRDefault="00FA461F">
      <w:pPr>
        <w:rPr>
          <w:lang w:val="ru-RU"/>
        </w:rPr>
      </w:pPr>
    </w:p>
    <w:sectPr w:rsidR="00FA461F" w:rsidRPr="00A87B9D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-BoldMT">
    <w:altName w:val="Segoe Print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E2CC3"/>
    <w:multiLevelType w:val="hybridMultilevel"/>
    <w:tmpl w:val="C72465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E011A3"/>
    <w:multiLevelType w:val="hybridMultilevel"/>
    <w:tmpl w:val="BFBE62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404F8A"/>
    <w:multiLevelType w:val="hybridMultilevel"/>
    <w:tmpl w:val="B79AFD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15EBE"/>
    <w:multiLevelType w:val="multilevel"/>
    <w:tmpl w:val="B2B8D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F442BBD"/>
    <w:multiLevelType w:val="multilevel"/>
    <w:tmpl w:val="67522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C354FF"/>
    <w:multiLevelType w:val="hybridMultilevel"/>
    <w:tmpl w:val="0D12D9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EB2C21"/>
    <w:multiLevelType w:val="hybridMultilevel"/>
    <w:tmpl w:val="34C84B6E"/>
    <w:lvl w:ilvl="0" w:tplc="0419000F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890"/>
        </w:tabs>
        <w:ind w:left="189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7" w15:restartNumberingAfterBreak="0">
    <w:nsid w:val="277F6D70"/>
    <w:multiLevelType w:val="hybridMultilevel"/>
    <w:tmpl w:val="606EEE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707952"/>
    <w:multiLevelType w:val="hybridMultilevel"/>
    <w:tmpl w:val="192AC01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AD56D68"/>
    <w:multiLevelType w:val="hybridMultilevel"/>
    <w:tmpl w:val="65D40DA0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A075F2D"/>
    <w:multiLevelType w:val="hybridMultilevel"/>
    <w:tmpl w:val="0D2EFD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165D5C"/>
    <w:multiLevelType w:val="hybridMultilevel"/>
    <w:tmpl w:val="DDB40248"/>
    <w:lvl w:ilvl="0" w:tplc="BDACEB28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4B08E5"/>
    <w:multiLevelType w:val="hybridMultilevel"/>
    <w:tmpl w:val="4E241BE4"/>
    <w:lvl w:ilvl="0" w:tplc="041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13" w15:restartNumberingAfterBreak="0">
    <w:nsid w:val="48BD4ED8"/>
    <w:multiLevelType w:val="hybridMultilevel"/>
    <w:tmpl w:val="10666E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99C3781"/>
    <w:multiLevelType w:val="hybridMultilevel"/>
    <w:tmpl w:val="1FB81C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061276"/>
    <w:multiLevelType w:val="hybridMultilevel"/>
    <w:tmpl w:val="DB8053C8"/>
    <w:lvl w:ilvl="0" w:tplc="0409000F">
      <w:start w:val="1"/>
      <w:numFmt w:val="decimal"/>
      <w:lvlText w:val="%1."/>
      <w:lvlJc w:val="left"/>
      <w:pPr>
        <w:ind w:left="2184" w:hanging="360"/>
      </w:pPr>
    </w:lvl>
    <w:lvl w:ilvl="1" w:tplc="04090019" w:tentative="1">
      <w:start w:val="1"/>
      <w:numFmt w:val="lowerLetter"/>
      <w:lvlText w:val="%2."/>
      <w:lvlJc w:val="left"/>
      <w:pPr>
        <w:ind w:left="2904" w:hanging="360"/>
      </w:pPr>
    </w:lvl>
    <w:lvl w:ilvl="2" w:tplc="0409001B" w:tentative="1">
      <w:start w:val="1"/>
      <w:numFmt w:val="lowerRoman"/>
      <w:lvlText w:val="%3."/>
      <w:lvlJc w:val="right"/>
      <w:pPr>
        <w:ind w:left="3624" w:hanging="180"/>
      </w:pPr>
    </w:lvl>
    <w:lvl w:ilvl="3" w:tplc="0409000F" w:tentative="1">
      <w:start w:val="1"/>
      <w:numFmt w:val="decimal"/>
      <w:lvlText w:val="%4."/>
      <w:lvlJc w:val="left"/>
      <w:pPr>
        <w:ind w:left="4344" w:hanging="360"/>
      </w:pPr>
    </w:lvl>
    <w:lvl w:ilvl="4" w:tplc="04090019" w:tentative="1">
      <w:start w:val="1"/>
      <w:numFmt w:val="lowerLetter"/>
      <w:lvlText w:val="%5."/>
      <w:lvlJc w:val="left"/>
      <w:pPr>
        <w:ind w:left="5064" w:hanging="360"/>
      </w:pPr>
    </w:lvl>
    <w:lvl w:ilvl="5" w:tplc="0409001B" w:tentative="1">
      <w:start w:val="1"/>
      <w:numFmt w:val="lowerRoman"/>
      <w:lvlText w:val="%6."/>
      <w:lvlJc w:val="right"/>
      <w:pPr>
        <w:ind w:left="5784" w:hanging="180"/>
      </w:pPr>
    </w:lvl>
    <w:lvl w:ilvl="6" w:tplc="0409000F" w:tentative="1">
      <w:start w:val="1"/>
      <w:numFmt w:val="decimal"/>
      <w:lvlText w:val="%7."/>
      <w:lvlJc w:val="left"/>
      <w:pPr>
        <w:ind w:left="6504" w:hanging="360"/>
      </w:pPr>
    </w:lvl>
    <w:lvl w:ilvl="7" w:tplc="04090019" w:tentative="1">
      <w:start w:val="1"/>
      <w:numFmt w:val="lowerLetter"/>
      <w:lvlText w:val="%8."/>
      <w:lvlJc w:val="left"/>
      <w:pPr>
        <w:ind w:left="7224" w:hanging="360"/>
      </w:pPr>
    </w:lvl>
    <w:lvl w:ilvl="8" w:tplc="0409001B" w:tentative="1">
      <w:start w:val="1"/>
      <w:numFmt w:val="lowerRoman"/>
      <w:lvlText w:val="%9."/>
      <w:lvlJc w:val="right"/>
      <w:pPr>
        <w:ind w:left="7944" w:hanging="180"/>
      </w:pPr>
    </w:lvl>
  </w:abstractNum>
  <w:abstractNum w:abstractNumId="16" w15:restartNumberingAfterBreak="0">
    <w:nsid w:val="54161DAA"/>
    <w:multiLevelType w:val="hybridMultilevel"/>
    <w:tmpl w:val="8E360E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ED146A"/>
    <w:multiLevelType w:val="hybridMultilevel"/>
    <w:tmpl w:val="B718AE74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8" w15:restartNumberingAfterBreak="0">
    <w:nsid w:val="5FFB6F78"/>
    <w:multiLevelType w:val="hybridMultilevel"/>
    <w:tmpl w:val="5B2AE0A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1F965B3"/>
    <w:multiLevelType w:val="multilevel"/>
    <w:tmpl w:val="B43CD0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62C7FC9"/>
    <w:multiLevelType w:val="hybridMultilevel"/>
    <w:tmpl w:val="AE48A0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FB3942"/>
    <w:multiLevelType w:val="hybridMultilevel"/>
    <w:tmpl w:val="5C00E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104057"/>
    <w:multiLevelType w:val="hybridMultilevel"/>
    <w:tmpl w:val="066CC5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4" w15:restartNumberingAfterBreak="0">
    <w:nsid w:val="6C5548DB"/>
    <w:multiLevelType w:val="hybridMultilevel"/>
    <w:tmpl w:val="7CBCAC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1E6C68"/>
    <w:multiLevelType w:val="hybridMultilevel"/>
    <w:tmpl w:val="66AA05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905E51"/>
    <w:multiLevelType w:val="hybridMultilevel"/>
    <w:tmpl w:val="92E27B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79307425"/>
    <w:multiLevelType w:val="hybridMultilevel"/>
    <w:tmpl w:val="E9E0BC06"/>
    <w:lvl w:ilvl="0" w:tplc="FB9083E2">
      <w:start w:val="1"/>
      <w:numFmt w:val="decimal"/>
      <w:lvlText w:val="(%1)"/>
      <w:lvlJc w:val="left"/>
      <w:pPr>
        <w:ind w:left="1551" w:hanging="984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7A2C2E60"/>
    <w:multiLevelType w:val="hybridMultilevel"/>
    <w:tmpl w:val="B86485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C209A"/>
    <w:multiLevelType w:val="hybridMultilevel"/>
    <w:tmpl w:val="ECD06784"/>
    <w:lvl w:ilvl="0" w:tplc="04090001">
      <w:start w:val="1"/>
      <w:numFmt w:val="bullet"/>
      <w:lvlText w:val=""/>
      <w:lvlJc w:val="left"/>
      <w:pPr>
        <w:ind w:left="19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2" w:hanging="360"/>
      </w:pPr>
      <w:rPr>
        <w:rFonts w:ascii="Wingdings" w:hAnsi="Wingdings" w:hint="default"/>
      </w:rPr>
    </w:lvl>
  </w:abstractNum>
  <w:abstractNum w:abstractNumId="31" w15:restartNumberingAfterBreak="0">
    <w:nsid w:val="7E8513E9"/>
    <w:multiLevelType w:val="hybridMultilevel"/>
    <w:tmpl w:val="DCAA1F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6"/>
  </w:num>
  <w:num w:numId="3">
    <w:abstractNumId w:val="22"/>
  </w:num>
  <w:num w:numId="4">
    <w:abstractNumId w:val="2"/>
  </w:num>
  <w:num w:numId="5">
    <w:abstractNumId w:val="14"/>
  </w:num>
  <w:num w:numId="6">
    <w:abstractNumId w:val="7"/>
  </w:num>
  <w:num w:numId="7">
    <w:abstractNumId w:val="8"/>
  </w:num>
  <w:num w:numId="8">
    <w:abstractNumId w:val="13"/>
  </w:num>
  <w:num w:numId="9">
    <w:abstractNumId w:val="6"/>
  </w:num>
  <w:num w:numId="10">
    <w:abstractNumId w:val="28"/>
  </w:num>
  <w:num w:numId="11">
    <w:abstractNumId w:val="31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29"/>
  </w:num>
  <w:num w:numId="15">
    <w:abstractNumId w:val="3"/>
  </w:num>
  <w:num w:numId="16">
    <w:abstractNumId w:val="10"/>
  </w:num>
  <w:num w:numId="17">
    <w:abstractNumId w:val="18"/>
  </w:num>
  <w:num w:numId="18">
    <w:abstractNumId w:val="0"/>
  </w:num>
  <w:num w:numId="19">
    <w:abstractNumId w:val="21"/>
  </w:num>
  <w:num w:numId="20">
    <w:abstractNumId w:val="26"/>
  </w:num>
  <w:num w:numId="21">
    <w:abstractNumId w:val="1"/>
  </w:num>
  <w:num w:numId="22">
    <w:abstractNumId w:val="25"/>
  </w:num>
  <w:num w:numId="23">
    <w:abstractNumId w:val="27"/>
  </w:num>
  <w:num w:numId="24">
    <w:abstractNumId w:val="23"/>
  </w:num>
  <w:num w:numId="25">
    <w:abstractNumId w:val="17"/>
  </w:num>
  <w:num w:numId="26">
    <w:abstractNumId w:val="9"/>
  </w:num>
  <w:num w:numId="27">
    <w:abstractNumId w:val="4"/>
  </w:num>
  <w:num w:numId="28">
    <w:abstractNumId w:val="19"/>
  </w:num>
  <w:num w:numId="29">
    <w:abstractNumId w:val="12"/>
  </w:num>
  <w:num w:numId="30">
    <w:abstractNumId w:val="30"/>
  </w:num>
  <w:num w:numId="31">
    <w:abstractNumId w:val="15"/>
  </w:num>
  <w:num w:numId="3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B9D"/>
    <w:rsid w:val="00A87B9D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2D2304"/>
  <w15:chartTrackingRefBased/>
  <w15:docId w15:val="{C7E2CD30-5B84-482F-813D-E8554EF3C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B9D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paragraph" w:styleId="Heading1">
    <w:name w:val="heading 1"/>
    <w:basedOn w:val="Normal"/>
    <w:next w:val="Normal"/>
    <w:link w:val="Heading1Char"/>
    <w:uiPriority w:val="9"/>
    <w:qFormat/>
    <w:rsid w:val="00A87B9D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87B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87B9D"/>
    <w:rPr>
      <w:rFonts w:ascii="Arial Armenian" w:eastAsia="Times New Roman" w:hAnsi="Arial Armenian" w:cs="Times New Roman"/>
      <w:sz w:val="28"/>
      <w:szCs w:val="20"/>
      <w:lang w:eastAsia="ru-RU"/>
    </w:rPr>
  </w:style>
  <w:style w:type="character" w:customStyle="1" w:styleId="Heading2Char">
    <w:name w:val="Heading 2 Char"/>
    <w:basedOn w:val="DefaultParagraphFont"/>
    <w:link w:val="Heading2"/>
    <w:uiPriority w:val="9"/>
    <w:rsid w:val="00A87B9D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BodyText">
    <w:name w:val="Body Text"/>
    <w:basedOn w:val="Normal"/>
    <w:link w:val="BodyTextChar"/>
    <w:rsid w:val="00A87B9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A87B9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unhideWhenUsed/>
    <w:rsid w:val="00A87B9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7B9D"/>
    <w:rPr>
      <w:rFonts w:ascii="Times Armenian" w:eastAsia="Times New Roman" w:hAnsi="Times Armenian" w:cs="Times New Roman"/>
      <w:szCs w:val="20"/>
      <w:lang w:eastAsia="ru-RU"/>
    </w:rPr>
  </w:style>
  <w:style w:type="paragraph" w:styleId="Footer">
    <w:name w:val="footer"/>
    <w:basedOn w:val="Normal"/>
    <w:link w:val="FooterChar"/>
    <w:uiPriority w:val="99"/>
    <w:unhideWhenUsed/>
    <w:rsid w:val="00A87B9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7B9D"/>
    <w:rPr>
      <w:rFonts w:ascii="Times Armenian" w:eastAsia="Times New Roman" w:hAnsi="Times Armenian" w:cs="Times New Roman"/>
      <w:szCs w:val="20"/>
      <w:lang w:eastAsia="ru-RU"/>
    </w:rPr>
  </w:style>
  <w:style w:type="table" w:styleId="TableGrid">
    <w:name w:val="Table Grid"/>
    <w:basedOn w:val="TableNormal"/>
    <w:uiPriority w:val="59"/>
    <w:rsid w:val="00A87B9D"/>
    <w:pPr>
      <w:spacing w:line="240" w:lineRule="auto"/>
    </w:pPr>
    <w:rPr>
      <w:rFonts w:asciiTheme="minorHAnsi" w:hAnsiTheme="minorHAnsi"/>
      <w:sz w:val="22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Bullets"/>
    <w:basedOn w:val="Normal"/>
    <w:link w:val="ListParagraphChar"/>
    <w:uiPriority w:val="34"/>
    <w:qFormat/>
    <w:rsid w:val="00A87B9D"/>
    <w:pPr>
      <w:ind w:left="720"/>
      <w:contextualSpacing/>
    </w:pPr>
  </w:style>
  <w:style w:type="paragraph" w:customStyle="1" w:styleId="msonormalmailrucssattributepostfix">
    <w:name w:val="msonormal_mailru_css_attribute_postfix"/>
    <w:basedOn w:val="Normal"/>
    <w:rsid w:val="00A87B9D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A87B9D"/>
  </w:style>
  <w:style w:type="character" w:customStyle="1" w:styleId="ListParagraphChar">
    <w:name w:val="List Paragraph Char"/>
    <w:aliases w:val="Bullets Char"/>
    <w:link w:val="ListParagraph"/>
    <w:uiPriority w:val="34"/>
    <w:locked/>
    <w:rsid w:val="00A87B9D"/>
    <w:rPr>
      <w:rFonts w:ascii="Times Armenian" w:eastAsia="Times New Roman" w:hAnsi="Times Armenian" w:cs="Times New Roman"/>
      <w:szCs w:val="20"/>
      <w:lang w:eastAsia="ru-RU"/>
    </w:rPr>
  </w:style>
  <w:style w:type="paragraph" w:customStyle="1" w:styleId="rmcedqov">
    <w:name w:val="rmcedqov"/>
    <w:basedOn w:val="Normal"/>
    <w:rsid w:val="00A87B9D"/>
    <w:pPr>
      <w:spacing w:before="100" w:beforeAutospacing="1" w:after="100" w:afterAutospacing="1"/>
    </w:pPr>
    <w:rPr>
      <w:rFonts w:ascii="Times New Roman" w:hAnsi="Times New Roman"/>
      <w:szCs w:val="24"/>
      <w:lang w:val="hy-AM" w:eastAsia="hy-AM"/>
    </w:rPr>
  </w:style>
  <w:style w:type="character" w:customStyle="1" w:styleId="layout">
    <w:name w:val="layout"/>
    <w:basedOn w:val="DefaultParagraphFont"/>
    <w:rsid w:val="00A87B9D"/>
  </w:style>
  <w:style w:type="paragraph" w:styleId="FootnoteText">
    <w:name w:val="footnote text"/>
    <w:basedOn w:val="Normal"/>
    <w:link w:val="FootnoteTextChar"/>
    <w:semiHidden/>
    <w:rsid w:val="00A87B9D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A87B9D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A87B9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87B9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7B9D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rynqvb">
    <w:name w:val="rynqvb"/>
    <w:basedOn w:val="DefaultParagraphFont"/>
    <w:rsid w:val="00A87B9D"/>
  </w:style>
  <w:style w:type="paragraph" w:styleId="HTMLPreformatted">
    <w:name w:val="HTML Preformatted"/>
    <w:basedOn w:val="Normal"/>
    <w:link w:val="HTMLPreformattedChar"/>
    <w:uiPriority w:val="99"/>
    <w:unhideWhenUsed/>
    <w:rsid w:val="00A87B9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A87B9D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A87B9D"/>
  </w:style>
  <w:style w:type="paragraph" w:styleId="NormalWeb">
    <w:name w:val="Normal (Web)"/>
    <w:basedOn w:val="Normal"/>
    <w:uiPriority w:val="99"/>
    <w:unhideWhenUsed/>
    <w:rsid w:val="00A87B9D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Hyperlink">
    <w:name w:val="Hyperlink"/>
    <w:basedOn w:val="DefaultParagraphFont"/>
    <w:uiPriority w:val="99"/>
    <w:unhideWhenUsed/>
    <w:rsid w:val="00A87B9D"/>
    <w:rPr>
      <w:color w:val="0000FF"/>
      <w:u w:val="single"/>
    </w:rPr>
  </w:style>
  <w:style w:type="character" w:styleId="Strong">
    <w:name w:val="Strong"/>
    <w:basedOn w:val="DefaultParagraphFont"/>
    <w:qFormat/>
    <w:rsid w:val="00A87B9D"/>
    <w:rPr>
      <w:b/>
      <w:bCs/>
    </w:rPr>
  </w:style>
  <w:style w:type="character" w:styleId="Emphasis">
    <w:name w:val="Emphasis"/>
    <w:basedOn w:val="DefaultParagraphFont"/>
    <w:uiPriority w:val="20"/>
    <w:qFormat/>
    <w:rsid w:val="00A87B9D"/>
    <w:rPr>
      <w:i/>
      <w:iCs/>
    </w:rPr>
  </w:style>
  <w:style w:type="character" w:customStyle="1" w:styleId="c-detailpagetitle">
    <w:name w:val="c-detailpage__title"/>
    <w:basedOn w:val="DefaultParagraphFont"/>
    <w:rsid w:val="00A87B9D"/>
  </w:style>
  <w:style w:type="paragraph" w:customStyle="1" w:styleId="Default">
    <w:name w:val="Default"/>
    <w:rsid w:val="00A87B9D"/>
    <w:pPr>
      <w:autoSpaceDE w:val="0"/>
      <w:autoSpaceDN w:val="0"/>
      <w:adjustRightInd w:val="0"/>
      <w:spacing w:line="240" w:lineRule="auto"/>
    </w:pPr>
    <w:rPr>
      <w:rFonts w:ascii="Arial" w:hAnsi="Arial" w:cs="Arial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3020</Words>
  <Characters>17216</Characters>
  <Application>Microsoft Office Word</Application>
  <DocSecurity>0</DocSecurity>
  <Lines>143</Lines>
  <Paragraphs>40</Paragraphs>
  <ScaleCrop>false</ScaleCrop>
  <Company/>
  <LinksUpToDate>false</LinksUpToDate>
  <CharactersWithSpaces>20196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2</cp:revision>
  <dcterms:created xsi:type="dcterms:W3CDTF">2025-04-10T08:23:00Z</dcterms:created>
  <dcterms:modified xsi:type="dcterms:W3CDTF">2025-04-10T08:25:00Z</dcterms:modified>
</cp:coreProperties>
</file>