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օդորակիչների, ջրատաքացուցիչների և սառնարանի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օդորակիչների, ջրատաքացուցիչների և սառնարանի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օդորակիչների, ջրատաքացուցիչների և սառնարանի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օդորակիչների, ջրատաքացուցիչների և սառնարանի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- 2,6 կՎտ և բարձր, տաքացում – 2,75 կՎտ և բարձր: Էլեկտրոէներգիայի ծախս մինչև 0,85 կՎտ:
Էներգոէֆեկտիվության դաս – A:
Օդի ֆիլտրացումը ածխային ֆիլտրով: Օդի խոնավության պաշտպանվածությունը IPXO
Սառցագենտի տեսակը –R410A:
Ներքին բլոկի աղմուկի ուժգնությունը մինչև 40 դԲ:
Արտադրությունը՝ ոչ շուտ 2024թ.
Մատակարարը պետք է նախատեսի, որ օդորակիչները Պատվիրատուի տարածք տեղափոխելուց հետո 10 օրվա ընթացքում դրանք պետք է տեղադրվեն՝ տեղադրման օրը և ժամը համաձայնեցնելով Պատվիրատուի հետ: Օդորակիչներից 2-ը տեղադրվելու են մասնաշենքի կիսանկուղային հարկում, իսկ 1-ը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3,6 կՎտ և բարձր, տաքացում – 3,7 կՎտ և բարձր: Էլեկտրոէներգիայի ծախս մինչև 1,2 կՎտ: Էներգոէֆեկտիվության դաս – A:
Օդի ֆիլտրացումը ածխային ֆիլտրով: Օդի խոնավության պաշտպանվածությունը IPXO
Սառցագենտի տեսակը –R410A:
Ներքին բլոկի աղմուկի ուժգնությունը մինչև 40 դԲ:
Արտադրությունը՝ ոչ շուտ 2024թ.
Մատակարարը պետք է նախատեսի, որ օդորակիչը Պատվիրատուի տարածք տեղափոխելուց հետո 10 օրվա ընթացքում այն պետք է տեղադրվի՝ տեղադրման օրը և ժամը համաձայնեցնելով Պատվիրատուի հետ: Օդորակիչը տեղադրվելու է մասնաշենքի կիսանկուղային հարկում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5,2 կՎտ և բարձր, տաքացում – 5,4 կՎտ և բարձր: Էլեկտրոէներգիայի ծախս մինչև 1,65 կՎտ: Էներգոէֆեկտիվության դաս – A: Օդի ֆիլտրացումը ածխային ֆիլտրով: Օդի խոնավության պաշտպանվածությունը IPXO                  Սարցագենտի տեսակը –R410A: Ներքին բլոկի աղմուկի ուժգնությունը մինչև 43 դԲ:
Արտադրությունը՝ ոչ շուտ 2024թ.
Մատակարարը պետք է նախատեսի, որ օդորակիչները Պատվիրատուի տարածք տեղափոխելուց հետո 10 օրվա ընթացքում դրանք պետք տեղադրվեն՝ տեղադրման օրը և ժամը համաձայնեցնելով Պատվիրատուի հետ: Օդորակիչները տեղադրվելու են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7,1 կՎտ և բարձր, տաքացում – 7,3 կՎտ և բարձր: Էլեկտրոէներգիայի ծախս մինչև 2,5 կՎտ: Էներգոէֆեկտիվության դաս – A: Օդի ֆիլտրացումը ածխային ֆիլտրով: Օդի խոնավության պաշտպանվածությունը IPXO                  Սառցագենտի տեսակը –R410A: Ներքին բլոկի աղմուկի ուժգնությունը մինչև 45 դԲ:
Արտադրությունը՝ ոչ շուտ 2024թ.
Մատակարարը պետք է նախատեսի, որ օդորակիչը Պատվիրատուի տարածք տեղափոխելուց հետո 10 օրվա ընթացքում այն պետք է տեղադրվի՝ տեղադրման օրը և ժամը համաձայնեցնելով Պատվիրատուի հետ: Օդորակիչը տեղադրվելու է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ջրային, հոսանքով աշխատող, հզորությունը 75Վտ, ջրի տարայի ծավալը 3,2 լիտր հոսանքի լարի երկարությունը մոտ 1,5 մետր
Արտադրությունը՝ ոչ շուտ 2024թ.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կոնվեկտորային, հզորությունը 2500վտ, ջերմաստիճանի կարգավորում՝  մեխանիկական, հոսանք 220-240վ/50-60հց, ապրանքի չափերը մոտ 83*40*8.2սմ, քաշը՝ 4,0-4,5կգ, գույնը սպիտակ, պատին ամրացնելու հնարավորությամբ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երկդռնանի /սառցախցիկ և սառնախցիկ/, սառեցման համակարգը «Defrost»: Ընդհանուր օգտակար ծավալը՝ ոչ պակաս 200լ. սարցախցիկի և սառնախցիկի ծավալների համամասնությունը մոտավորապես 30/70%: Չափսերը ոչ պակաս 140x50x50սմ
Երաշխիքային ժամկետ՝ 2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ծավալը 15-20լիտր, հզորությունը 1,5-2կՎտ, ջրի միացման պարույրի չափը ½ դույմ, ջրի ճնշումը ոչ ավել 8 բար, ջրի մինչև 45 С տաքացման ժամանակը մոտ 30 րոպե: Քաշը մոտ 7,5 կգ: TESY ապրանքային նշանի կամ համարժեքը Ariston, Elextrolux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հոսքային /գեյզեր/ Պատյանը՝ սպիտակ գունի պլաստիկից: Բարձրությունը՝ 32սմ, լայնությունը 25սմ, խորությունը՝ 11սմ: Դիմային մասում երեք հատ տարբեր չափսերի կարմիր գույնի լուսային ազդանշանի կոճակներ և տաքացուցիչի ջերմաստիճանի փոփոխության սպիտակ գույնի կլոր բռնակ 0-I-II-III ռեժիմների համար:  Հզորությունը - 7-9կՎտ, ջրի միացման պարույրի չափը ½ դույմ, ջրի ճնշումը 6 բար, անվտանգության դասը IP 24: Քաշը մոտ 2,2 կգ:  Cemsan ապրանքային նշանի կամ համարժեքը Аtmor, Elextrolux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