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ABH-EAAPDzB-25/42</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оператора с подголовником.
Облицовка. Сиденье из ткани TW-11, спинка из сетки DW.
Подлокотники пластиковые.
Механизм качания: пружинный механизм с постоянной поддержкой спинки.
С регулировкой высоты подлокотника.
Крест: Пластик.
Амортизатор - класс 3, согласно немецкому стандарту DIN 4550.
Колеса - стандарт BIFMA 5.1 (США). Основание: немонолитное.
Наполнитель кресла: губка стандартной плотности 16-25 кг/м3.
Рекомендуемый минимальный вес 120-150 кг.
Высота: от 670 до 770 мм, ширина: 570 мм (+/- 2), сиденье: 42 см (+/- 2), ширина спинки: 40 см (+/- 2).
Гарантийный срок: 1 год.
Товар поставляется поставщиком.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Фасад: экопремиум.
Кронштейны изготовлены из дерева, обтянуты мягкой экокожей.
Механизм качания с высоким уровнем комфорта и регулируемой высотой.
Крест с металлодеревянным покрытием, пластиковые защитные элементы.
Амортизатор: класс 3, согласно немецкому стандарту DIN 4550.
Колеса: стандарт BIFMA 5.1 (США).
Фундамент не монолитный.
Наполнитель кресла: губка стандартной плотности 22-40 кг/м2.
Рекомендуемый минимальный вес — 120–150 кг.
Гарантийный срок – 1 год.
Товар поставляется поставщиком.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