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строительных товаров для нужд Мецаморского МК MBK-EACHAPDzB-25/17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2025.04.11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строительных товаров для нужд Мецаморского МК MBK-EACHAPDzB-25/17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строительных товаров для нужд Мецаморского МК MBK-EACHAPDzB-25/17</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строительных товаров для нужд Мецаморского МК MBK-EACHAPDzB-25/17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затерка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подвесной потолок,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бетон-контакт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мрамор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40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полимерные добавки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Пемзовый 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подвесного потолка,F47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подвесного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шуруп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ՄԲԿ-ԷԱՃԱՊՁԲ-25/17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герметик, белого цвета, минимум 250 мл, предназначен для пистолета для силикона.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по 50 кг, 400-500 марок.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напольная плитка, матовая, размер: 60*60см. Цвет: соответствует цвету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затерка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затерка, предназначенный для отделки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водостойкий, качество Т-1.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подвесной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подвесной потолок, длина 6 м, ширина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диаметр: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глубокого проникновения.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бетон-контакт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адгезионная грунтовка бетон-контакт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 НГ-LS с медными жилами 2х2,5 мм, с ПВХ изоляцией, огнестойкий.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мрамор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мрамор 1,20x2,80м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Унитазы белые, керамические, со сливом, с механизмом полного слива, с прямым или 45-градусным уклоном сливного отверстия.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на ножках, керамическая, белая, с возможностью подключения к смесителю (с отверстием под смеситель).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Мойка, на ножках, керамическая, белая, с возможностью подключения к смесителю (с отверстием под смеситель), 40*40см, с углом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угловая полоса для закрытия поврежденных углов, длина 2,7 м, по 2 см с каждой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уголок длиной 2,7 м, с шириной каждой стороны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выключатель 1 шт, цвет белый, ток и напряжение 16А 250В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40А, однофазный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40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квадратный, мощность 40 Вт, цвет света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на гипсовой основе в мешках по 25-30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предназначенная для внутренних работ.
С высоким охватом
Экологически чистый
Безопасно для здоровья
Водостойкий, Покрытие: 1 литр. – 12÷16 кв. м., вместимость контейнера 15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с кечей применяется для покрытия промышленных и бытовых полов. Ширина 2,5м-3м, толщина 3мм, цвет по желанию заказчика. ГОСТ 1152986: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полимерные добавки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полимерные добавки /гипсонит или эквивалент/, предназначенные для отделки внутренних поверхностей, в мешках по 25-30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Пемзовый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Пемзовый блок, размеры: 10*20*40, с бетонным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подвесного потолка,F47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подвесного потолка, направляющая F47, длина 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подвесного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подвесного потолка, крепление. Длина 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шуруп, 3,5*25 мм, острый кончик.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шуруп 2,5 см, /шуруп для гипсокартона/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до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