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բժշկական սարքավորումների ձեռքբերման՝ ՅԱԿ-ԷԱՃԱՊՁԲ-25/39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բժշկական սարքավորումների ձեռքբերման՝ ՅԱԿ-ԷԱՃԱՊՁԲ-25/39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բժշկական սարքավորումների ձեռքբերման՝ ՅԱԿ-ԷԱՃԱՊՁԲ-25/39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բժշկական սարքավորումների ձեռքբերման՝ ՅԱԿ-ԷԱՃԱՊՁԲ-25/39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տաքացնող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ցենտրիֆուգա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ՅԱԿ-ԷԱՃԱՊՁԲ-25/39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ՓԲՐ-Ի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"Գազերի մատակարարման համակարգ․
- Թթվածնի մատակարարման միջակայք՝ ոչ պակաս, քան 0-10 լ/րոպե տիրույթում
- Օգտագործվող անէսթետիկներ՝ ոչ պակաս, քան Sevoflurane, Isoflurane
- Ոչ պակաս, քան երկու գոլորշեցուցիչի առկայություն, յուրաքանչյուրի տարողությունը ոչ պակաս, քան 250 մլ
Վենտիլացիոն համակարգ (ոչ պակաս, քան)․
- ԹԱՇ ռեժիմներ։
- VCV
- PCV
- SIMV
- Սպոնտան օդափոխություն
Կարգավորումներ․
- Օդափոխության հաճախություն՝ ոչ պակաս, քան 2-60 ներշնչում/րոպե տիրույթում
- Ներշնչման ծավալ՝ ոչ պակաս, քան 50-1500 մլ տիրույթում
- PEEP` ոչ պակաս, քան 3-20 սմ ջր. սյուն միջակայքում։
Հետադարձ կապ․
- Ցուցադրվող պարամետրեր՝ ոչ պակաս, քան ՍԿՀ, SpO2, EtCO2, շնչական ճնշում և ծավալ
- Զգուշացման համակարգ՝ տեսողական և ձայնային ազդանշաններով
Տեխնիկական պահանջներ․
- Համապատասխանելիություն ստանդարտներին։
- Առնվազն մեկ մոնիտորի առկայություն (ոչ պակաս, քան 15 դյույմ)
Լրակազմ և պարագաներ
Տեղադրում և մեկնարկ
Աշխատակազմի ուսուցում տեղում 
Օգտագործման ձեռնարկ հայերեն կամ անգլերեն կամ ռուսերեն
Սարքավորումը պետք է լինի նոր, չօգտագործված
Լրակազմը պետք է ներառի բոլոր անհրաժեշտ լրացուցիչ սարքերը և պարագաները, որոնք անհրաժեշտ են լիարժեք գործունեության համար
Երաշխիքը ոչ պակաս քան 24 ամիս
Որակի վկայականներ
1. ISO13485
2. CE Mark (Directive 93/42/EEC) կամ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տաքացնող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տաքացնող սարքը նախատեսված է պացիենտների մարմնի ջերմաստիճանի պահպանման համար (անզգայացումից հետո)։ Այն օգնում է կանխարգելել հիպոթերմիան։
Հիմնական հատկանիշներ․ ջերմաստիճանի կարգավորում։ Սարքը հնարավորություն է տալիս կարգավորել օդի հոսքի ջերմաստիճանը՝ 30°C-ից 40°C, ապահովելով անվտանգ և հարմարավետ տաքացում։
Պաշտպանություն գերտաքացումից և կարճ միացումից։ Սարքը պետք է համապատասխանի միջազգային բժշկական սարքերի անվտանգության չափանիշներին։
Տեղադրում և մեկնարկ
Աշխատակազմի ուսուցում տեղում 
Օգտագործման ձեռնարկ հայերեն կամ անգլերեն կամ ռուսերեն
Սարքավորումը պետք է լինի նոր, չօգտագործված
Լրակազմը պետք է ներառի բոլոր անհրաժեշտ լրացուցիչ սարքերը և պարագաները, որոնք անհրաժեշտ են լիարժեք գործունեության համար
Երաշխիքը ոչ պակաս քան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ցենտրիֆուգա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"Մինի-ցենտրիֆուգա-վորտեքս, որը նախատեսված է գենետիկական ինժեներիայի հետազոտությունների համար, հատկապես ՊՇՌ-ախտորոշման փորձերի ժամանակ։ Այն կարող է օգտագործվել մանրէաբանական, կենսաքիմիական, կլինիկական և արդյունաբերական կենսատեխնոլոգիական լաբորատորիաներում։
Պտույտի արագություն
50 Հց ցանցի դեպքում՝ առնվազն 2800 պտույտ/րոպե (RCF՝ 500 x g)
60 Հց ցանցի դեպքում՝ առնվազն 3500 պտույտ/րոպե (RCF՝ 700 x g)
Աշխատանքի ռեժիմներ՝ Շարունակական և իմպուլսային
 Անվտանգություն՝ Կափարիչի բացման դեպքում պտույտի ավտոմատ կանգ
Չափեր (Լ×Ե×Բ): ոչ ավել, քան 200×240×130 մմ
-Քաշ՝ ոչ ավել, քան 2 կգ
Սարքի հետ պետք է մատակարարել՝
Ռոտոր 12×1.5/2 մլ միկրոփորձանոթների համար
ռոտոր 12×0.5 մլ և 12×0.2 մլ միկրոփորձանոթների համար
Արտադրող ընկերությունը պետք է ունենա ISO9001 որակի հավաստագիր
Սարքը պետք է համապատասխանի 2014/35/EU և 2014/30/EU պահանջներին։
Տեղադրում և մեկնարկ
Աշխատակազմի ուսուցում տեղում 
Օգտագործման ձեռնարկ հայերեն կամ անգլերեն կամ ռուսերեն
Սարքավորումը պետք է լինի նոր, չօգտագործված
Լրակազմը պետք է ներառի բոլոր անհրաժեշտ լրացուցիչ սարքերը և պարագաները, որոնք անհրաժեշտ են լիարժեք գործունեության համար
Երաշխիքը ոչ պակաս քան 24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