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ԳՄԳՀ-ԷԱՃԱՊՁԲ-25/14</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продуктовые наборы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продуктовые наборы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программы «Выдача карт поддержки», направленной на повышение уровня жизни жителей общины Гавар, необходимо приобрести 150 карт для предоставления их семьям, нуждающимся в социальной помощи». Карты будут предоставлены поставщиком.
Количество продуктовых наборов, предоставляемых по карте, будет ежемесячно определяться администрацией общины Гавар и будет предоставляться в качестве социальной услуги в общине Гавар.
Карта будет финансироваться клиентом в размере 20 000 драмов на каждый месяц обслуживания, что позволит семьям-бенефициарам приобретать следующие продукты питания единовременно.
Ваучер на пакет, приобретенный семьей-бенефициаром с использованием карты, будет возвращен клиенту.
1. Говядина консервированная - 2 банки, не менее 0,5 кг, в качественной, герметично закрытой металлической таре, стерилизованной. Массовая доля мяса и жира не менее 54%, в том числе массовая доля жира не более 17%, массовая доля хлоридов 1,2-1,5%.
2. Рис - 3 кг, высококачественный длиннозерный, белый или с различными оттенками белого цвета, чистый, со вкусом и запахом, свойственным рису, без посторонних привкусов и запахов, влажностью не более 15%, кислотностью не более 2оТ. Заводская упаковка - 1 кг, в пищевой полиэтиленовой пленке, с соответствующей маркировкой. Остаточный срок годности не менее 50%.
3․▪Крупа гречневая - 3 кг, высшего сорта, чистая, влажность не более 14%, крупность не менее 97,5%. Заводская упаковка: 1 кг, в пищевой полиэтиленовой пленке, с соответствующей маркировкой. Остаточный срок годности не менее 50%.
4. Чечевица - 3 кг, крупная, чистая, сухая, влажностью 14,0-17,0% не более. Заводская упаковка: 1 кг, в пищевой полиэтиленовой пленке, с соответствующей маркировкой. Остаточный срок годности не менее 50%.
5. Мука пшеничная - 2 кг, высшего сорта, без постороннего привкуса и запаха, без кислотности и горечи, без гниения и плесени. Массовая доля влаги - не более 15%, металломагнитных примесей - не более 3,0%, массовая доля золы - 0,55% от сухого вещества, количество сырой клейковины - не менее 28,0%. Заводская упаковка - 2 кг, в бумажном пакете, предназначенном для пищевых продуктов, с соответствующей маркировкой.
6. Сахар – 3 кг, белый, рассыпчатый, сладкий, без постороннего привкуса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Заводская упаковка: 2 кг, в пищевой полиэтиленовой или бумажной пленке, с соответствующей маркировкой. Остаточный срок годности составляет не менее 50% от срока, указанного на момент поставки.
7.▪Макаронные изделия – 6 коробок, обычные макароны, лапша, вермишель и другие нарезки, из пресного теста, влажностью не более 12%, зольностью не более 2,1, кислотностью не более 5%. Заводская упаковка: 400 г, в пищевой полиэтиленовой пленке, с соответствующей маркировкой.
▪Молоко сгущенное - 2 пачки, в металлической лакированной таре 380-400г, с сахаром, с выраженным вкусом высококачественного, пастеризованного молока, без посторонних привкуса и запаха, с однородной цельной массой, без существенных органолептически ощутимых кристаллов лактозы, массовой долей влаги - не более 26,5%, сахарозы - не менее 43,5%, массовой долей сухих веществ молока - не менее 28,5%, кислотностью - не более 48ОТ, массовой долей жира - 8,5%. Остаточный срок годности с момента поставки не менее 70%.
9․▪Чай 100 г – 2 пачки, черный цейлонский чай, цейлонский чай имеет красно-коричневый, почти черный цвет, крепкий и насыщенный вкус. Заводская упаковка: 100г. Остаточный срок годности с момента поставки не менее 70%.
10. Томатная паста – 1 шт., не менее 1000 г, высшего качества, в стеклянной таре. Дата истечения срока годности должна быть указана татуировкой.
11․▪Масло подсолнечное 1л - 4 бутылки, рафинированное (фильтрованное). Изготовлено путем растворения и прессования семян подсолнечника, высокого качества, отфильтрованное, дезодорированное. Заводская упаковка: разлито в бутылки емкостью 1 литр.
На упаковках с продуктами питания должны быть четко указаны наименование, вес, дата изготовления и срок годности, страна-производитель, адрес, а если продукт иностранного производства, то и наименование организации-импортера в соответствии с действующими нормами и стандартами Республики Армения.
Безопасность всех перечисленных пищевых продуктов должна соответствовать техническому регламенту Евразийского экономического союза «О безопасности пищевой продукции» ТПТС 021/2011, а упаковка — «О безопасности упаковки» ТПТС 005/2011.
12. Яйцо. 30 шт. Яйца столовые или диетические, 1-го сорта, сортированные по массе одного яйца, срок хранения диетических яиц: 7 суток, столовых яиц: 25 суток, в охлажденном виде: 120 суток. Остаточный срок годности не менее 90%. Безопасность и маркировка в соответствии 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60 ​​шт. в течение 21 календарного дня с момента вступления договора в силу до 01.05.2025 г.  На 2 этапе: 80 шт. в течение 5 календарных дней с даты обращения заказчика до 01.07.2025 г.  На 3 этапе: 100 шт. в течение 5 календарных дней с даты обращения заказчика до 01.10.2025 г.  Для 4-го этапа: 120 шт. в течение 5 календарных дней с даты обращения заказчика до 01.12.2025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продуктовые наборы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